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C2" w:rsidRPr="00683DC2" w:rsidRDefault="00683DC2" w:rsidP="00683DC2">
      <w:pPr>
        <w:autoSpaceDE w:val="0"/>
        <w:autoSpaceDN w:val="0"/>
        <w:adjustRightInd w:val="0"/>
        <w:spacing w:after="0" w:line="240" w:lineRule="auto"/>
        <w:jc w:val="center"/>
        <w:rPr>
          <w:rFonts w:eastAsia="TT331Ao00" w:cs="TT331Co00"/>
          <w:b/>
          <w:color w:val="000000"/>
          <w:sz w:val="40"/>
          <w:szCs w:val="40"/>
        </w:rPr>
      </w:pPr>
      <w:r w:rsidRPr="00683DC2">
        <w:rPr>
          <w:rFonts w:eastAsia="TT331Ao00" w:cs="TT331Co00"/>
          <w:b/>
          <w:color w:val="000000"/>
          <w:sz w:val="40"/>
          <w:szCs w:val="40"/>
        </w:rPr>
        <w:t>ΑΝΑΝΕΩΣΙΜΕΣ ΠΗΓΕΣ ΕΝΕΡΓΕΙΑΣ</w:t>
      </w:r>
    </w:p>
    <w:p w:rsidR="00683DC2" w:rsidRDefault="00683DC2" w:rsidP="00683DC2">
      <w:pPr>
        <w:autoSpaceDE w:val="0"/>
        <w:autoSpaceDN w:val="0"/>
        <w:adjustRightInd w:val="0"/>
        <w:spacing w:after="0" w:line="240" w:lineRule="auto"/>
        <w:rPr>
          <w:rFonts w:eastAsia="TT331Ao00" w:cs="TT331Co00"/>
          <w:color w:val="000000"/>
          <w:sz w:val="28"/>
          <w:szCs w:val="28"/>
        </w:rPr>
      </w:pPr>
    </w:p>
    <w:p w:rsidR="00683DC2" w:rsidRDefault="00683DC2" w:rsidP="00683DC2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  <w:r w:rsidRPr="00683DC2">
        <w:rPr>
          <w:rFonts w:eastAsia="TT331Ao00" w:cs="TT331Co00"/>
          <w:b/>
          <w:color w:val="000000"/>
          <w:sz w:val="32"/>
          <w:szCs w:val="32"/>
        </w:rPr>
        <w:t>Εναλλακτικές</w:t>
      </w:r>
      <w:r w:rsidRPr="00683DC2">
        <w:rPr>
          <w:rFonts w:eastAsia="TT331Ao00" w:cs="TT331Ao00"/>
          <w:b/>
          <w:color w:val="000000"/>
          <w:sz w:val="32"/>
          <w:szCs w:val="32"/>
        </w:rPr>
        <w:t xml:space="preserve"> πηγές ενέργειας (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alternative</w:t>
      </w:r>
      <w:proofErr w:type="spellEnd"/>
      <w:r w:rsidRPr="00683DC2">
        <w:rPr>
          <w:rFonts w:eastAsia="TT331Ao00" w:cs="TT331Bo00"/>
          <w:b/>
          <w:color w:val="000000"/>
          <w:sz w:val="32"/>
          <w:szCs w:val="32"/>
        </w:rPr>
        <w:t xml:space="preserve"> 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energy</w:t>
      </w:r>
      <w:proofErr w:type="spellEnd"/>
      <w:r w:rsidRPr="00683DC2">
        <w:rPr>
          <w:rFonts w:eastAsia="TT331Ao00" w:cs="TT331Bo00"/>
          <w:b/>
          <w:color w:val="000000"/>
          <w:sz w:val="32"/>
          <w:szCs w:val="32"/>
        </w:rPr>
        <w:t xml:space="preserve"> 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sources</w:t>
      </w:r>
      <w:proofErr w:type="spellEnd"/>
      <w:r w:rsidRPr="00683DC2">
        <w:rPr>
          <w:rFonts w:eastAsia="TT331Ao00" w:cs="TT331Ao00"/>
          <w:b/>
          <w:color w:val="000000"/>
          <w:sz w:val="32"/>
          <w:szCs w:val="32"/>
        </w:rPr>
        <w:t>), οι οποίες θα πρέπει να είναι «</w:t>
      </w:r>
      <w:r w:rsidRPr="00683DC2">
        <w:rPr>
          <w:rFonts w:eastAsia="TT331Ao00" w:cs="TT331Co00"/>
          <w:b/>
          <w:color w:val="000000"/>
          <w:sz w:val="32"/>
          <w:szCs w:val="32"/>
        </w:rPr>
        <w:t xml:space="preserve">ανανεώσιμες» </w:t>
      </w:r>
      <w:r w:rsidRPr="00683DC2">
        <w:rPr>
          <w:rFonts w:eastAsia="TT331Ao00" w:cs="TT331Ao00"/>
          <w:b/>
          <w:color w:val="000000"/>
          <w:sz w:val="32"/>
          <w:szCs w:val="32"/>
        </w:rPr>
        <w:t>(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renewable</w:t>
      </w:r>
      <w:proofErr w:type="spellEnd"/>
      <w:r w:rsidRPr="00683DC2">
        <w:rPr>
          <w:rFonts w:eastAsia="TT331Ao00" w:cs="TT331Ao00"/>
          <w:b/>
          <w:color w:val="000000"/>
          <w:sz w:val="32"/>
          <w:szCs w:val="32"/>
        </w:rPr>
        <w:t xml:space="preserve">), με την έννοια της μη </w:t>
      </w:r>
      <w:proofErr w:type="spellStart"/>
      <w:r w:rsidRPr="00683DC2">
        <w:rPr>
          <w:rFonts w:eastAsia="TT331Ao00" w:cs="TT331Ao00"/>
          <w:b/>
          <w:color w:val="000000"/>
          <w:sz w:val="32"/>
          <w:szCs w:val="32"/>
        </w:rPr>
        <w:t>εξαντλησιμότητας</w:t>
      </w:r>
      <w:proofErr w:type="spellEnd"/>
      <w:r w:rsidRPr="00683DC2">
        <w:rPr>
          <w:rFonts w:eastAsia="TT331Ao00" w:cs="TT331Ao00"/>
          <w:b/>
          <w:color w:val="000000"/>
          <w:sz w:val="32"/>
          <w:szCs w:val="32"/>
        </w:rPr>
        <w:t xml:space="preserve">, και φιλικές προς το περιβάλλον είναι ένα από τα ζητούμενα της σημερινής κοινωνίας λόγω των προβλημάτων ρύπανσης του πλανήτη που έχουν προκύψει. </w:t>
      </w:r>
    </w:p>
    <w:p w:rsidR="00683DC2" w:rsidRPr="00683DC2" w:rsidRDefault="00683DC2" w:rsidP="00683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T331Ao00" w:cs="TT331Ao00"/>
          <w:b/>
          <w:color w:val="000000"/>
          <w:sz w:val="32"/>
          <w:szCs w:val="32"/>
        </w:rPr>
      </w:pPr>
      <w:r w:rsidRPr="00683DC2">
        <w:rPr>
          <w:rFonts w:eastAsia="TT331Ao00" w:cs="TT331Ao00"/>
          <w:b/>
          <w:color w:val="000000"/>
          <w:sz w:val="32"/>
          <w:szCs w:val="32"/>
        </w:rPr>
        <w:t>Η στροφή του ενδιαφέροντος προς αυτή την κατεύθυνση, τόσο από πλευράς έρευνας όσο και από πλευράς προτροπών αλλά και εθνικών δεσμεύσεων/στόχων του Παγκόσμιου Οργανισμού Προστασία</w:t>
      </w:r>
      <w:r>
        <w:rPr>
          <w:rFonts w:eastAsia="TT331Ao00" w:cs="TT331Ao00"/>
          <w:b/>
          <w:color w:val="000000"/>
          <w:sz w:val="32"/>
          <w:szCs w:val="32"/>
        </w:rPr>
        <w:t>ς</w:t>
      </w:r>
      <w:r w:rsidRPr="00683DC2">
        <w:rPr>
          <w:rFonts w:eastAsia="TT331Ao00" w:cs="TT331Ao00"/>
          <w:b/>
          <w:color w:val="000000"/>
          <w:sz w:val="32"/>
          <w:szCs w:val="32"/>
        </w:rPr>
        <w:t xml:space="preserve"> του Περιβάλλοντος, είναι έντονη.</w:t>
      </w:r>
    </w:p>
    <w:p w:rsidR="00683DC2" w:rsidRPr="00683DC2" w:rsidRDefault="00683DC2" w:rsidP="00683DC2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683DC2" w:rsidRPr="00683DC2" w:rsidRDefault="00683DC2" w:rsidP="00683DC2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  <w:r>
        <w:rPr>
          <w:rFonts w:eastAsia="TT331Ao00" w:cs="TT331Ao00"/>
          <w:b/>
          <w:color w:val="000000"/>
          <w:sz w:val="32"/>
          <w:szCs w:val="32"/>
        </w:rPr>
        <w:t>Οι β</w:t>
      </w:r>
      <w:r w:rsidRPr="00683DC2">
        <w:rPr>
          <w:rFonts w:eastAsia="TT331Ao00" w:cs="TT331Ao00"/>
          <w:b/>
          <w:color w:val="000000"/>
          <w:sz w:val="32"/>
          <w:szCs w:val="32"/>
        </w:rPr>
        <w:t>ασικότερες εναλλακτικές, ανανεώσιμες πηγές ενέργειας:</w:t>
      </w:r>
    </w:p>
    <w:p w:rsidR="00683DC2" w:rsidRPr="00683DC2" w:rsidRDefault="00683DC2" w:rsidP="00683DC2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683DC2" w:rsidRPr="00683DC2" w:rsidRDefault="00683DC2" w:rsidP="00683DC2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  <w:r w:rsidRPr="00683DC2">
        <w:rPr>
          <w:rFonts w:eastAsia="TT331Eo00" w:cs="TT331Eo00"/>
          <w:b/>
          <w:color w:val="FF00FF"/>
          <w:sz w:val="32"/>
          <w:szCs w:val="32"/>
        </w:rPr>
        <w:t xml:space="preserve">• </w:t>
      </w:r>
      <w:r w:rsidRPr="00683DC2">
        <w:rPr>
          <w:rFonts w:eastAsia="TT331Ao00" w:cs="TT331Co00"/>
          <w:b/>
          <w:color w:val="000000"/>
          <w:sz w:val="32"/>
          <w:szCs w:val="32"/>
          <w:u w:val="single"/>
        </w:rPr>
        <w:t>Αιολική ενέργεια</w:t>
      </w:r>
      <w:r w:rsidRPr="00683DC2">
        <w:rPr>
          <w:rFonts w:eastAsia="TT331Ao00" w:cs="TT331Co00"/>
          <w:b/>
          <w:color w:val="000000"/>
          <w:sz w:val="32"/>
          <w:szCs w:val="32"/>
        </w:rPr>
        <w:t xml:space="preserve"> </w:t>
      </w:r>
      <w:r w:rsidRPr="00683DC2">
        <w:rPr>
          <w:rFonts w:eastAsia="TT331Ao00" w:cs="TT331Ao00"/>
          <w:b/>
          <w:color w:val="000000"/>
          <w:sz w:val="32"/>
          <w:szCs w:val="32"/>
        </w:rPr>
        <w:t>(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Aeolian</w:t>
      </w:r>
      <w:proofErr w:type="spellEnd"/>
      <w:r w:rsidRPr="00683DC2">
        <w:rPr>
          <w:rFonts w:eastAsia="TT331Ao00" w:cs="TT331Bo00"/>
          <w:b/>
          <w:color w:val="000000"/>
          <w:sz w:val="32"/>
          <w:szCs w:val="32"/>
        </w:rPr>
        <w:t xml:space="preserve"> </w:t>
      </w:r>
      <w:r w:rsidRPr="00683DC2">
        <w:rPr>
          <w:rFonts w:eastAsia="TT331Ao00" w:cs="TT331Ao00"/>
          <w:b/>
          <w:color w:val="000000"/>
          <w:sz w:val="32"/>
          <w:szCs w:val="32"/>
        </w:rPr>
        <w:t xml:space="preserve">ή 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wind</w:t>
      </w:r>
      <w:proofErr w:type="spellEnd"/>
      <w:r w:rsidRPr="00683DC2">
        <w:rPr>
          <w:rFonts w:eastAsia="TT331Ao00" w:cs="TT331Bo00"/>
          <w:b/>
          <w:color w:val="000000"/>
          <w:sz w:val="32"/>
          <w:szCs w:val="32"/>
        </w:rPr>
        <w:t xml:space="preserve"> 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energy</w:t>
      </w:r>
      <w:proofErr w:type="spellEnd"/>
      <w:r w:rsidRPr="00683DC2">
        <w:rPr>
          <w:rFonts w:eastAsia="TT331Ao00" w:cs="TT331Ao00"/>
          <w:b/>
          <w:color w:val="000000"/>
          <w:sz w:val="32"/>
          <w:szCs w:val="32"/>
        </w:rPr>
        <w:t xml:space="preserve">): αφορά την αξιοποίηση </w:t>
      </w:r>
      <w:r>
        <w:rPr>
          <w:rFonts w:eastAsia="TT331Ao00" w:cs="TT331Ao00"/>
          <w:b/>
          <w:color w:val="000000"/>
          <w:sz w:val="32"/>
          <w:szCs w:val="32"/>
        </w:rPr>
        <w:t xml:space="preserve">της </w:t>
      </w:r>
      <w:r w:rsidRPr="00683DC2">
        <w:rPr>
          <w:rFonts w:eastAsia="TT331Ao00" w:cs="TT331Ao00"/>
          <w:b/>
          <w:color w:val="000000"/>
          <w:sz w:val="32"/>
          <w:szCs w:val="32"/>
        </w:rPr>
        <w:t>κινητικής ενέργειας των αερίων μαζών με ανεμογεννήτριες.</w:t>
      </w:r>
    </w:p>
    <w:p w:rsidR="00683DC2" w:rsidRPr="00683DC2" w:rsidRDefault="00683DC2" w:rsidP="00683DC2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  <w:r w:rsidRPr="00683DC2">
        <w:rPr>
          <w:rFonts w:eastAsia="TT331Eo00" w:cs="TT331Eo00"/>
          <w:b/>
          <w:color w:val="FF00FF"/>
          <w:sz w:val="32"/>
          <w:szCs w:val="32"/>
        </w:rPr>
        <w:t xml:space="preserve">• </w:t>
      </w:r>
      <w:r w:rsidRPr="00683DC2">
        <w:rPr>
          <w:rFonts w:eastAsia="TT331Ao00" w:cs="TT331Co00"/>
          <w:b/>
          <w:color w:val="000000"/>
          <w:sz w:val="32"/>
          <w:szCs w:val="32"/>
          <w:u w:val="single"/>
        </w:rPr>
        <w:t>Βιομάζα</w:t>
      </w:r>
      <w:r w:rsidRPr="00683DC2">
        <w:rPr>
          <w:rFonts w:eastAsia="TT331Ao00" w:cs="TT331Co00"/>
          <w:b/>
          <w:color w:val="000000"/>
          <w:sz w:val="32"/>
          <w:szCs w:val="32"/>
        </w:rPr>
        <w:t xml:space="preserve"> </w:t>
      </w:r>
      <w:r w:rsidRPr="00683DC2">
        <w:rPr>
          <w:rFonts w:eastAsia="TT331Ao00" w:cs="TT331Ao00"/>
          <w:b/>
          <w:color w:val="000000"/>
          <w:sz w:val="32"/>
          <w:szCs w:val="32"/>
        </w:rPr>
        <w:t>(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biomass</w:t>
      </w:r>
      <w:proofErr w:type="spellEnd"/>
      <w:r w:rsidRPr="00683DC2">
        <w:rPr>
          <w:rFonts w:eastAsia="TT331Ao00" w:cs="TT331Bo00"/>
          <w:b/>
          <w:color w:val="000000"/>
          <w:sz w:val="32"/>
          <w:szCs w:val="32"/>
        </w:rPr>
        <w:t xml:space="preserve"> 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energy</w:t>
      </w:r>
      <w:proofErr w:type="spellEnd"/>
      <w:r w:rsidRPr="00683DC2">
        <w:rPr>
          <w:rFonts w:eastAsia="TT331Ao00" w:cs="TT331Ao00"/>
          <w:b/>
          <w:color w:val="000000"/>
          <w:sz w:val="32"/>
          <w:szCs w:val="32"/>
        </w:rPr>
        <w:t>): αφορά την εκμετάλλευση φυτικών προϊόντων και οργανικών αστικών ή βιομηχανικών αποβλήτων.</w:t>
      </w:r>
    </w:p>
    <w:p w:rsidR="00683DC2" w:rsidRPr="00683DC2" w:rsidRDefault="00683DC2" w:rsidP="00683DC2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  <w:r w:rsidRPr="00683DC2">
        <w:rPr>
          <w:rFonts w:eastAsia="TT331Eo00" w:cs="TT331Eo00"/>
          <w:b/>
          <w:color w:val="FF00FF"/>
          <w:sz w:val="32"/>
          <w:szCs w:val="32"/>
        </w:rPr>
        <w:t xml:space="preserve">• </w:t>
      </w:r>
      <w:r w:rsidRPr="00683DC2">
        <w:rPr>
          <w:rFonts w:eastAsia="TT331Ao00" w:cs="TT331Co00"/>
          <w:b/>
          <w:color w:val="000000"/>
          <w:sz w:val="32"/>
          <w:szCs w:val="32"/>
          <w:u w:val="single"/>
        </w:rPr>
        <w:t>Γεωθερμική ενέργεια</w:t>
      </w:r>
      <w:r w:rsidRPr="00683DC2">
        <w:rPr>
          <w:rFonts w:eastAsia="TT331Ao00" w:cs="TT331Co00"/>
          <w:b/>
          <w:color w:val="000000"/>
          <w:sz w:val="32"/>
          <w:szCs w:val="32"/>
        </w:rPr>
        <w:t xml:space="preserve"> </w:t>
      </w:r>
      <w:r w:rsidRPr="00683DC2">
        <w:rPr>
          <w:rFonts w:eastAsia="TT331Ao00" w:cs="TT331Ao00"/>
          <w:b/>
          <w:color w:val="000000"/>
          <w:sz w:val="32"/>
          <w:szCs w:val="32"/>
        </w:rPr>
        <w:t>(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geothermic</w:t>
      </w:r>
      <w:proofErr w:type="spellEnd"/>
      <w:r w:rsidRPr="00683DC2">
        <w:rPr>
          <w:rFonts w:eastAsia="TT331Ao00" w:cs="TT331Bo00"/>
          <w:b/>
          <w:color w:val="000000"/>
          <w:sz w:val="32"/>
          <w:szCs w:val="32"/>
        </w:rPr>
        <w:t xml:space="preserve"> 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energy</w:t>
      </w:r>
      <w:proofErr w:type="spellEnd"/>
      <w:r w:rsidRPr="00683DC2">
        <w:rPr>
          <w:rFonts w:eastAsia="TT331Ao00" w:cs="TT331Ao00"/>
          <w:b/>
          <w:color w:val="000000"/>
          <w:sz w:val="32"/>
          <w:szCs w:val="32"/>
        </w:rPr>
        <w:t>): αφορά την αξιοποίηση των</w:t>
      </w:r>
      <w:r>
        <w:rPr>
          <w:rFonts w:eastAsia="TT331Ao00" w:cs="TT331Ao00"/>
          <w:b/>
          <w:color w:val="000000"/>
          <w:sz w:val="32"/>
          <w:szCs w:val="32"/>
        </w:rPr>
        <w:t xml:space="preserve"> </w:t>
      </w:r>
      <w:r w:rsidRPr="00683DC2">
        <w:rPr>
          <w:rFonts w:eastAsia="TT331Ao00" w:cs="TT331Ao00"/>
          <w:b/>
          <w:color w:val="000000"/>
          <w:sz w:val="32"/>
          <w:szCs w:val="32"/>
        </w:rPr>
        <w:t>ατμών επιφανειακών ή υπόγειων θερμών ρευμάτων που δημιουργούνται από τη θερμότητα της Γης.</w:t>
      </w:r>
    </w:p>
    <w:p w:rsidR="00683DC2" w:rsidRPr="00683DC2" w:rsidRDefault="00683DC2" w:rsidP="00683DC2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  <w:r w:rsidRPr="00683DC2">
        <w:rPr>
          <w:rFonts w:eastAsia="TT331Eo00" w:cs="TT331Eo00"/>
          <w:b/>
          <w:color w:val="FF00FF"/>
          <w:sz w:val="32"/>
          <w:szCs w:val="32"/>
        </w:rPr>
        <w:t xml:space="preserve">• </w:t>
      </w:r>
      <w:r w:rsidRPr="00683DC2">
        <w:rPr>
          <w:rFonts w:eastAsia="TT331Ao00" w:cs="TT331Co00"/>
          <w:b/>
          <w:color w:val="000000"/>
          <w:sz w:val="32"/>
          <w:szCs w:val="32"/>
          <w:u w:val="single"/>
        </w:rPr>
        <w:t xml:space="preserve">Ηλιακή ή </w:t>
      </w:r>
      <w:proofErr w:type="spellStart"/>
      <w:r w:rsidRPr="00683DC2">
        <w:rPr>
          <w:rFonts w:eastAsia="TT331Ao00" w:cs="TT331Co00"/>
          <w:b/>
          <w:color w:val="000000"/>
          <w:sz w:val="32"/>
          <w:szCs w:val="32"/>
          <w:u w:val="single"/>
        </w:rPr>
        <w:t>φωτοβολταϊκή</w:t>
      </w:r>
      <w:proofErr w:type="spellEnd"/>
      <w:r w:rsidRPr="00683DC2">
        <w:rPr>
          <w:rFonts w:eastAsia="TT331Ao00" w:cs="TT331Co00"/>
          <w:b/>
          <w:color w:val="000000"/>
          <w:sz w:val="32"/>
          <w:szCs w:val="32"/>
          <w:u w:val="single"/>
        </w:rPr>
        <w:t xml:space="preserve"> ενέργεια</w:t>
      </w:r>
      <w:r w:rsidRPr="00683DC2">
        <w:rPr>
          <w:rFonts w:eastAsia="TT331Ao00" w:cs="TT331Co00"/>
          <w:b/>
          <w:color w:val="000000"/>
          <w:sz w:val="32"/>
          <w:szCs w:val="32"/>
        </w:rPr>
        <w:t xml:space="preserve"> </w:t>
      </w:r>
      <w:r w:rsidRPr="00683DC2">
        <w:rPr>
          <w:rFonts w:eastAsia="TT331Ao00" w:cs="TT331Ao00"/>
          <w:b/>
          <w:color w:val="000000"/>
          <w:sz w:val="32"/>
          <w:szCs w:val="32"/>
        </w:rPr>
        <w:t>(</w:t>
      </w:r>
      <w:proofErr w:type="spellStart"/>
      <w:r w:rsidRPr="00683DC2">
        <w:rPr>
          <w:rFonts w:eastAsia="TT331Ao00" w:cs="TT331Bo00"/>
          <w:b/>
          <w:color w:val="000000"/>
          <w:sz w:val="28"/>
          <w:szCs w:val="28"/>
        </w:rPr>
        <w:t>sun,photovoltaic</w:t>
      </w:r>
      <w:proofErr w:type="spellEnd"/>
      <w:r w:rsidRPr="00683DC2">
        <w:rPr>
          <w:rFonts w:eastAsia="TT331Ao00" w:cs="TT331Bo00"/>
          <w:b/>
          <w:color w:val="000000"/>
          <w:sz w:val="28"/>
          <w:szCs w:val="28"/>
        </w:rPr>
        <w:t xml:space="preserve"> </w:t>
      </w:r>
      <w:proofErr w:type="spellStart"/>
      <w:r w:rsidRPr="00683DC2">
        <w:rPr>
          <w:rFonts w:eastAsia="TT331Ao00" w:cs="TT331Bo00"/>
          <w:b/>
          <w:color w:val="000000"/>
          <w:sz w:val="28"/>
          <w:szCs w:val="28"/>
        </w:rPr>
        <w:t>energy</w:t>
      </w:r>
      <w:proofErr w:type="spellEnd"/>
      <w:r w:rsidRPr="00683DC2">
        <w:rPr>
          <w:rFonts w:eastAsia="TT331Ao00" w:cs="TT331Ao00"/>
          <w:b/>
          <w:color w:val="000000"/>
          <w:sz w:val="32"/>
          <w:szCs w:val="32"/>
        </w:rPr>
        <w:t>): αφορά</w:t>
      </w:r>
      <w:r>
        <w:rPr>
          <w:rFonts w:eastAsia="TT331Ao00" w:cs="TT331Ao00"/>
          <w:b/>
          <w:color w:val="000000"/>
          <w:sz w:val="32"/>
          <w:szCs w:val="32"/>
        </w:rPr>
        <w:t xml:space="preserve"> </w:t>
      </w:r>
      <w:r w:rsidRPr="00683DC2">
        <w:rPr>
          <w:rFonts w:eastAsia="TT331Ao00" w:cs="TT331Ao00"/>
          <w:b/>
          <w:color w:val="000000"/>
          <w:sz w:val="32"/>
          <w:szCs w:val="32"/>
        </w:rPr>
        <w:t xml:space="preserve">τη συγκέντρωση και </w:t>
      </w:r>
      <w:proofErr w:type="spellStart"/>
      <w:r w:rsidRPr="00683DC2">
        <w:rPr>
          <w:rFonts w:eastAsia="TT331Ao00" w:cs="TT331Ao00"/>
          <w:b/>
          <w:color w:val="000000"/>
          <w:sz w:val="32"/>
          <w:szCs w:val="32"/>
        </w:rPr>
        <w:t>φωτοβολταϊκή</w:t>
      </w:r>
      <w:proofErr w:type="spellEnd"/>
      <w:r w:rsidRPr="00683DC2">
        <w:rPr>
          <w:rFonts w:eastAsia="TT331Ao00" w:cs="TT331Ao00"/>
          <w:b/>
          <w:color w:val="000000"/>
          <w:sz w:val="32"/>
          <w:szCs w:val="32"/>
        </w:rPr>
        <w:t xml:space="preserve"> μετατροπή της ακτινοβολούμενης</w:t>
      </w:r>
      <w:r>
        <w:rPr>
          <w:rFonts w:eastAsia="TT331Ao00" w:cs="TT331Ao00"/>
          <w:b/>
          <w:color w:val="000000"/>
          <w:sz w:val="32"/>
          <w:szCs w:val="32"/>
        </w:rPr>
        <w:t xml:space="preserve"> </w:t>
      </w:r>
      <w:r w:rsidRPr="00683DC2">
        <w:rPr>
          <w:rFonts w:eastAsia="TT331Ao00" w:cs="TT331Ao00"/>
          <w:b/>
          <w:color w:val="000000"/>
          <w:sz w:val="32"/>
          <w:szCs w:val="32"/>
        </w:rPr>
        <w:t>από τον ήλιο ενέργειας σε ηλεκτρική.</w:t>
      </w:r>
    </w:p>
    <w:p w:rsidR="00683DC2" w:rsidRPr="00683DC2" w:rsidRDefault="00683DC2" w:rsidP="00683DC2">
      <w:pPr>
        <w:autoSpaceDE w:val="0"/>
        <w:autoSpaceDN w:val="0"/>
        <w:adjustRightInd w:val="0"/>
        <w:spacing w:after="0" w:line="240" w:lineRule="auto"/>
        <w:jc w:val="both"/>
        <w:rPr>
          <w:rFonts w:eastAsia="TT331Eo00" w:cs="TT331Eo00"/>
          <w:b/>
          <w:color w:val="FF00FF"/>
          <w:sz w:val="32"/>
          <w:szCs w:val="32"/>
        </w:rPr>
      </w:pPr>
      <w:r w:rsidRPr="00683DC2">
        <w:rPr>
          <w:rFonts w:eastAsia="TT331Eo00" w:cs="TT331Eo00"/>
          <w:b/>
          <w:color w:val="FF00FF"/>
          <w:sz w:val="32"/>
          <w:szCs w:val="32"/>
        </w:rPr>
        <w:t xml:space="preserve">• </w:t>
      </w:r>
      <w:r w:rsidRPr="00683DC2">
        <w:rPr>
          <w:rFonts w:eastAsia="TT331Ao00" w:cs="TT331Co00"/>
          <w:b/>
          <w:color w:val="000000"/>
          <w:sz w:val="32"/>
          <w:szCs w:val="32"/>
          <w:u w:val="single"/>
        </w:rPr>
        <w:t>Ενέργεια των ωκεανών</w:t>
      </w:r>
      <w:r w:rsidRPr="00683DC2">
        <w:rPr>
          <w:rFonts w:eastAsia="TT331Ao00" w:cs="TT331Co00"/>
          <w:b/>
          <w:color w:val="000000"/>
          <w:sz w:val="32"/>
          <w:szCs w:val="32"/>
        </w:rPr>
        <w:t xml:space="preserve"> </w:t>
      </w:r>
      <w:r w:rsidRPr="00683DC2">
        <w:rPr>
          <w:rFonts w:eastAsia="TT331Ao00" w:cs="TT331Ao00"/>
          <w:b/>
          <w:color w:val="000000"/>
          <w:sz w:val="32"/>
          <w:szCs w:val="32"/>
        </w:rPr>
        <w:t>(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ocean</w:t>
      </w:r>
      <w:proofErr w:type="spellEnd"/>
      <w:r w:rsidRPr="00683DC2">
        <w:rPr>
          <w:rFonts w:eastAsia="TT331Ao00" w:cs="TT331Bo00"/>
          <w:b/>
          <w:color w:val="000000"/>
          <w:sz w:val="32"/>
          <w:szCs w:val="32"/>
        </w:rPr>
        <w:t xml:space="preserve"> </w:t>
      </w:r>
      <w:proofErr w:type="spellStart"/>
      <w:r w:rsidRPr="00683DC2">
        <w:rPr>
          <w:rFonts w:eastAsia="TT331Ao00" w:cs="TT331Bo00"/>
          <w:b/>
          <w:color w:val="000000"/>
          <w:sz w:val="32"/>
          <w:szCs w:val="32"/>
        </w:rPr>
        <w:t>energy</w:t>
      </w:r>
      <w:proofErr w:type="spellEnd"/>
      <w:r w:rsidRPr="00683DC2">
        <w:rPr>
          <w:rFonts w:eastAsia="TT331Ao00" w:cs="TT331Ao00"/>
          <w:b/>
          <w:color w:val="000000"/>
          <w:sz w:val="32"/>
          <w:szCs w:val="32"/>
        </w:rPr>
        <w:t xml:space="preserve">): αφορά την εκμετάλλευση </w:t>
      </w:r>
      <w:r>
        <w:rPr>
          <w:rFonts w:eastAsia="TT331Ao00" w:cs="TT331Ao00"/>
          <w:b/>
          <w:color w:val="000000"/>
          <w:sz w:val="32"/>
          <w:szCs w:val="32"/>
        </w:rPr>
        <w:t xml:space="preserve">της </w:t>
      </w:r>
      <w:r w:rsidRPr="00683DC2">
        <w:rPr>
          <w:rFonts w:eastAsia="TT331Ao00" w:cs="TT331Ao00"/>
          <w:b/>
          <w:color w:val="000000"/>
          <w:sz w:val="32"/>
          <w:szCs w:val="32"/>
        </w:rPr>
        <w:t>κινητικής ενέργειας των κυμάτων</w:t>
      </w:r>
      <w:r>
        <w:rPr>
          <w:rFonts w:eastAsia="TT331Ao00" w:cs="TT331Ao00"/>
          <w:b/>
          <w:color w:val="000000"/>
          <w:sz w:val="32"/>
          <w:szCs w:val="32"/>
        </w:rPr>
        <w:t xml:space="preserve">, </w:t>
      </w:r>
      <w:r w:rsidRPr="00683DC2">
        <w:rPr>
          <w:rFonts w:eastAsia="TT331Ao00" w:cs="TT331Ao00"/>
          <w:b/>
          <w:color w:val="000000"/>
          <w:sz w:val="32"/>
          <w:szCs w:val="32"/>
        </w:rPr>
        <w:t xml:space="preserve">ρευμάτων των θαλασσών, της </w:t>
      </w:r>
      <w:r w:rsidRPr="00683DC2">
        <w:rPr>
          <w:rFonts w:eastAsia="TT331Ao00" w:cs="TT331Ao00"/>
          <w:b/>
          <w:sz w:val="32"/>
          <w:szCs w:val="32"/>
        </w:rPr>
        <w:t>παλίρροιας και των θερμικών επιπέδων των υδάτων σε</w:t>
      </w:r>
      <w:r>
        <w:rPr>
          <w:rFonts w:eastAsia="TT331Ao00" w:cs="TT331Ao00"/>
          <w:b/>
          <w:sz w:val="32"/>
          <w:szCs w:val="32"/>
        </w:rPr>
        <w:t xml:space="preserve"> </w:t>
      </w:r>
      <w:r w:rsidRPr="00683DC2">
        <w:rPr>
          <w:rFonts w:eastAsia="TT331Ao00" w:cs="TT331Ao00"/>
          <w:b/>
          <w:sz w:val="32"/>
          <w:szCs w:val="32"/>
        </w:rPr>
        <w:t>κατακόρυφο άξονα.</w:t>
      </w:r>
    </w:p>
    <w:p w:rsidR="00683DC2" w:rsidRPr="00683DC2" w:rsidRDefault="00683DC2" w:rsidP="00683DC2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sz w:val="32"/>
          <w:szCs w:val="32"/>
        </w:rPr>
      </w:pPr>
      <w:r w:rsidRPr="00683DC2">
        <w:rPr>
          <w:rFonts w:eastAsia="TT331Eo00" w:cs="TT331Eo00"/>
          <w:b/>
          <w:color w:val="FF00FF"/>
          <w:sz w:val="32"/>
          <w:szCs w:val="32"/>
        </w:rPr>
        <w:t xml:space="preserve">• </w:t>
      </w:r>
      <w:r w:rsidRPr="00683DC2">
        <w:rPr>
          <w:rFonts w:cs="TT331Co00"/>
          <w:b/>
          <w:sz w:val="32"/>
          <w:szCs w:val="32"/>
          <w:u w:val="single"/>
        </w:rPr>
        <w:t>Υδροηλεκτρική ενέργεια</w:t>
      </w:r>
      <w:r w:rsidRPr="00683DC2">
        <w:rPr>
          <w:rFonts w:cs="TT331Co00"/>
          <w:sz w:val="32"/>
          <w:szCs w:val="32"/>
        </w:rPr>
        <w:t xml:space="preserve"> </w:t>
      </w:r>
      <w:r w:rsidRPr="00683DC2">
        <w:rPr>
          <w:rFonts w:eastAsia="TT331Ao00" w:cs="TT331Ao00"/>
          <w:b/>
          <w:sz w:val="32"/>
          <w:szCs w:val="32"/>
        </w:rPr>
        <w:t>(</w:t>
      </w:r>
      <w:proofErr w:type="spellStart"/>
      <w:r w:rsidRPr="00683DC2">
        <w:rPr>
          <w:rFonts w:cs="TT331Bo00"/>
          <w:b/>
          <w:sz w:val="32"/>
          <w:szCs w:val="32"/>
        </w:rPr>
        <w:t>hydroelectric</w:t>
      </w:r>
      <w:proofErr w:type="spellEnd"/>
      <w:r w:rsidRPr="00683DC2">
        <w:rPr>
          <w:rFonts w:cs="TT331Bo00"/>
          <w:b/>
          <w:sz w:val="32"/>
          <w:szCs w:val="32"/>
        </w:rPr>
        <w:t xml:space="preserve"> </w:t>
      </w:r>
      <w:proofErr w:type="spellStart"/>
      <w:r w:rsidRPr="00683DC2">
        <w:rPr>
          <w:rFonts w:cs="TT331Bo00"/>
          <w:b/>
          <w:sz w:val="32"/>
          <w:szCs w:val="32"/>
        </w:rPr>
        <w:t>energy</w:t>
      </w:r>
      <w:proofErr w:type="spellEnd"/>
      <w:r w:rsidRPr="00683DC2">
        <w:rPr>
          <w:rFonts w:eastAsia="TT331Ao00" w:cs="TT331Ao00"/>
          <w:b/>
          <w:sz w:val="32"/>
          <w:szCs w:val="32"/>
        </w:rPr>
        <w:t xml:space="preserve">): αφορά την εκμετάλλευση ελεγχόμενης υδατόπτωσης των υδάτων ποταμών ή άλλων τεχνικών ή φυσικών </w:t>
      </w:r>
      <w:proofErr w:type="spellStart"/>
      <w:r w:rsidRPr="00683DC2">
        <w:rPr>
          <w:rFonts w:eastAsia="TT331Ao00" w:cs="TT331Ao00"/>
          <w:b/>
          <w:sz w:val="32"/>
          <w:szCs w:val="32"/>
        </w:rPr>
        <w:t>υδροταμιευτήρων</w:t>
      </w:r>
      <w:proofErr w:type="spellEnd"/>
      <w:r w:rsidRPr="00683DC2">
        <w:rPr>
          <w:rFonts w:eastAsia="TT331Ao00" w:cs="TT331Ao00"/>
          <w:b/>
          <w:sz w:val="32"/>
          <w:szCs w:val="32"/>
        </w:rPr>
        <w:t>.</w:t>
      </w:r>
    </w:p>
    <w:p w:rsidR="00683DC2" w:rsidRPr="00163EEF" w:rsidRDefault="00683DC2" w:rsidP="00163EEF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Bo00"/>
          <w:b/>
          <w:sz w:val="32"/>
          <w:szCs w:val="32"/>
        </w:rPr>
      </w:pPr>
      <w:r w:rsidRPr="00163EEF">
        <w:rPr>
          <w:rFonts w:eastAsia="TT331Ao00" w:cs="TT331Ao00"/>
          <w:b/>
          <w:sz w:val="32"/>
          <w:szCs w:val="32"/>
        </w:rPr>
        <w:lastRenderedPageBreak/>
        <w:t xml:space="preserve">Οι </w:t>
      </w:r>
      <w:r w:rsidRPr="00163EEF">
        <w:rPr>
          <w:rFonts w:eastAsia="TT331Ao00" w:cs="TT331Co00"/>
          <w:b/>
          <w:sz w:val="32"/>
          <w:szCs w:val="32"/>
        </w:rPr>
        <w:t>Ανανεώσιμες Πηγές Ενέργειας</w:t>
      </w:r>
      <w:r w:rsidRPr="00163EEF">
        <w:rPr>
          <w:rFonts w:eastAsia="TT331Ao00" w:cs="TT331Ao00"/>
          <w:b/>
          <w:sz w:val="32"/>
          <w:szCs w:val="32"/>
        </w:rPr>
        <w:t xml:space="preserve">, </w:t>
      </w:r>
      <w:r w:rsidRPr="00163EEF">
        <w:rPr>
          <w:rFonts w:eastAsia="TT331Ao00" w:cs="TT331Co00"/>
          <w:b/>
          <w:sz w:val="32"/>
          <w:szCs w:val="32"/>
        </w:rPr>
        <w:t xml:space="preserve">ΑΠΕ </w:t>
      </w:r>
      <w:r w:rsidRPr="00163EEF">
        <w:rPr>
          <w:rFonts w:eastAsia="TT331Ao00" w:cs="TT331Ao00"/>
          <w:b/>
          <w:sz w:val="32"/>
          <w:szCs w:val="32"/>
        </w:rPr>
        <w:t>(</w:t>
      </w:r>
      <w:proofErr w:type="spellStart"/>
      <w:r w:rsidRPr="00163EEF">
        <w:rPr>
          <w:rFonts w:eastAsia="TT331Ao00" w:cs="TT331Bo00"/>
          <w:b/>
          <w:sz w:val="32"/>
          <w:szCs w:val="32"/>
        </w:rPr>
        <w:t>renewable</w:t>
      </w:r>
      <w:proofErr w:type="spellEnd"/>
      <w:r w:rsidRPr="00163EEF">
        <w:rPr>
          <w:rFonts w:eastAsia="TT331Ao00" w:cs="TT331Bo00"/>
          <w:b/>
          <w:sz w:val="32"/>
          <w:szCs w:val="32"/>
        </w:rPr>
        <w:t xml:space="preserve"> </w:t>
      </w:r>
      <w:proofErr w:type="spellStart"/>
      <w:r w:rsidRPr="00163EEF">
        <w:rPr>
          <w:rFonts w:eastAsia="TT331Ao00" w:cs="TT331Bo00"/>
          <w:b/>
          <w:sz w:val="32"/>
          <w:szCs w:val="32"/>
        </w:rPr>
        <w:t>energy</w:t>
      </w:r>
      <w:proofErr w:type="spellEnd"/>
    </w:p>
    <w:p w:rsidR="00163EEF" w:rsidRDefault="00683DC2" w:rsidP="00163EEF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sz w:val="32"/>
          <w:szCs w:val="32"/>
        </w:rPr>
      </w:pPr>
      <w:proofErr w:type="spellStart"/>
      <w:r w:rsidRPr="00163EEF">
        <w:rPr>
          <w:rFonts w:eastAsia="TT331Ao00" w:cs="TT331Bo00"/>
          <w:b/>
          <w:sz w:val="32"/>
          <w:szCs w:val="32"/>
        </w:rPr>
        <w:t>sources</w:t>
      </w:r>
      <w:proofErr w:type="spellEnd"/>
      <w:r w:rsidRPr="00163EEF">
        <w:rPr>
          <w:rFonts w:eastAsia="TT331Ao00" w:cs="TT331Ao00"/>
          <w:b/>
          <w:sz w:val="32"/>
          <w:szCs w:val="32"/>
        </w:rPr>
        <w:t xml:space="preserve">), πέραν της πρακτικά μη </w:t>
      </w:r>
      <w:proofErr w:type="spellStart"/>
      <w:r w:rsidRPr="00163EEF">
        <w:rPr>
          <w:rFonts w:eastAsia="TT331Ao00" w:cs="TT331Ao00"/>
          <w:b/>
          <w:sz w:val="32"/>
          <w:szCs w:val="32"/>
        </w:rPr>
        <w:t>εξαντλησιμότητάς</w:t>
      </w:r>
      <w:proofErr w:type="spellEnd"/>
      <w:r w:rsidRPr="00163EEF">
        <w:rPr>
          <w:rFonts w:eastAsia="TT331Ao00" w:cs="TT331Ao00"/>
          <w:b/>
          <w:sz w:val="32"/>
          <w:szCs w:val="32"/>
        </w:rPr>
        <w:t xml:space="preserve"> τους έχουν και τα πλεονεκτήματα</w:t>
      </w:r>
      <w:r w:rsidR="00163EEF">
        <w:rPr>
          <w:rFonts w:eastAsia="TT331Ao00" w:cs="TT331Ao00"/>
          <w:b/>
          <w:sz w:val="32"/>
          <w:szCs w:val="32"/>
        </w:rPr>
        <w:t>:</w:t>
      </w:r>
    </w:p>
    <w:p w:rsidR="00163EEF" w:rsidRDefault="00683DC2" w:rsidP="00163E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sz w:val="32"/>
          <w:szCs w:val="32"/>
        </w:rPr>
      </w:pPr>
      <w:r w:rsidRPr="00163EEF">
        <w:rPr>
          <w:rFonts w:eastAsia="TT331Ao00" w:cs="TT331Ao00"/>
          <w:b/>
          <w:sz w:val="32"/>
          <w:szCs w:val="32"/>
        </w:rPr>
        <w:t>της ελάχιστης έως μηδενικής ρύπανσης, της ευέλικτης διαχείρισης και</w:t>
      </w:r>
      <w:r w:rsidR="00163EEF" w:rsidRPr="00163EEF">
        <w:rPr>
          <w:rFonts w:eastAsia="TT331Ao00" w:cs="TT331Ao00"/>
          <w:b/>
          <w:sz w:val="32"/>
          <w:szCs w:val="32"/>
        </w:rPr>
        <w:t xml:space="preserve"> </w:t>
      </w:r>
      <w:r w:rsidRPr="00163EEF">
        <w:rPr>
          <w:rFonts w:eastAsia="TT331Ao00" w:cs="TT331Ao00"/>
          <w:b/>
          <w:sz w:val="32"/>
          <w:szCs w:val="32"/>
        </w:rPr>
        <w:t>της μεγάλης διασποράς. Το τελευταίο χαρακτηριστικό συνεπάγεται ελαχιστοποίηση των απωλειών και του κόστους μεταφοράς της παραγόμενης ηλεκτρικής ισχύος προς τον καταναλωτή</w:t>
      </w:r>
      <w:r w:rsidR="00163EEF">
        <w:rPr>
          <w:rFonts w:eastAsia="TT331Ao00" w:cs="TT331Ao00"/>
          <w:b/>
          <w:sz w:val="32"/>
          <w:szCs w:val="32"/>
        </w:rPr>
        <w:t>.</w:t>
      </w:r>
    </w:p>
    <w:p w:rsidR="00683DC2" w:rsidRPr="00163EEF" w:rsidRDefault="00683DC2" w:rsidP="00163E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sz w:val="32"/>
          <w:szCs w:val="32"/>
        </w:rPr>
      </w:pPr>
      <w:r w:rsidRPr="00163EEF">
        <w:rPr>
          <w:rFonts w:eastAsia="TT331Ao00" w:cs="TT331Ao00"/>
          <w:b/>
          <w:sz w:val="32"/>
          <w:szCs w:val="32"/>
        </w:rPr>
        <w:t xml:space="preserve"> των θετικών επιπτώσεων σε δημογραφικά ζητήματα (αποκέντρωση, οικονομική ανάπτυξη και αναβάθμιση του μορφωτικού επιπέδου της περιφέρειας</w:t>
      </w:r>
      <w:r w:rsidR="00163EEF">
        <w:rPr>
          <w:rFonts w:eastAsia="TT331Ao00" w:cs="TT331Ao00"/>
          <w:b/>
          <w:sz w:val="32"/>
          <w:szCs w:val="32"/>
        </w:rPr>
        <w:t>).</w:t>
      </w:r>
    </w:p>
    <w:p w:rsidR="00683DC2" w:rsidRDefault="00683DC2" w:rsidP="00683DC2">
      <w:pPr>
        <w:pStyle w:val="Body"/>
        <w:rPr>
          <w:rFonts w:eastAsia="TT331Ao00" w:cs="TT331Ao00"/>
          <w:sz w:val="28"/>
          <w:szCs w:val="28"/>
        </w:rPr>
      </w:pPr>
    </w:p>
    <w:p w:rsidR="00683DC2" w:rsidRDefault="00683DC2" w:rsidP="00683DC2">
      <w:pPr>
        <w:pStyle w:val="Body"/>
        <w:rPr>
          <w:rFonts w:eastAsia="TT331Ao00" w:cs="TT331Ao00"/>
          <w:sz w:val="28"/>
          <w:szCs w:val="28"/>
        </w:rPr>
      </w:pPr>
    </w:p>
    <w:p w:rsidR="00163EEF" w:rsidRDefault="00163EEF" w:rsidP="00163EEF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b/>
          <w:color w:val="000000"/>
          <w:sz w:val="32"/>
          <w:szCs w:val="32"/>
        </w:rPr>
      </w:pPr>
      <w:r w:rsidRPr="00163EEF">
        <w:rPr>
          <w:rFonts w:eastAsia="TT331Ao00" w:cs="TT331Ao00"/>
          <w:b/>
          <w:color w:val="000000"/>
          <w:sz w:val="32"/>
          <w:szCs w:val="32"/>
        </w:rPr>
        <w:t>Η σκιαγράφηση της κατάστασης (~2000) είχε ως</w:t>
      </w:r>
      <w:r>
        <w:rPr>
          <w:rFonts w:eastAsia="TT331Ao00" w:cs="TT331Ao00"/>
          <w:b/>
          <w:color w:val="000000"/>
          <w:sz w:val="32"/>
          <w:szCs w:val="32"/>
        </w:rPr>
        <w:t xml:space="preserve"> </w:t>
      </w:r>
      <w:r w:rsidRPr="00163EEF">
        <w:rPr>
          <w:rFonts w:eastAsia="TT331Ao00" w:cs="TT331Ao00"/>
          <w:b/>
          <w:color w:val="000000"/>
          <w:sz w:val="32"/>
          <w:szCs w:val="32"/>
        </w:rPr>
        <w:t xml:space="preserve">ακολούθως: </w:t>
      </w:r>
    </w:p>
    <w:p w:rsidR="00163EEF" w:rsidRPr="00163EEF" w:rsidRDefault="00163EEF" w:rsidP="00163E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T331Ao00" w:cs="TT331Ao00"/>
          <w:b/>
          <w:color w:val="000000"/>
          <w:sz w:val="32"/>
          <w:szCs w:val="32"/>
        </w:rPr>
      </w:pPr>
      <w:r w:rsidRPr="00163EEF">
        <w:rPr>
          <w:rFonts w:eastAsia="TT331Ao00" w:cs="TT331Ao00"/>
          <w:b/>
          <w:color w:val="000000"/>
          <w:sz w:val="32"/>
          <w:szCs w:val="32"/>
        </w:rPr>
        <w:t xml:space="preserve">το ποσοστό συνεισφοράς των ΑΠΕ στο ενεργειακό ισοζύγιο της Ευρωπαϊκής Ένωσης κυμαινόταν στο 6%, </w:t>
      </w:r>
    </w:p>
    <w:p w:rsidR="00163EEF" w:rsidRDefault="00163EEF" w:rsidP="00163E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T331Ao00" w:cs="TT331Ao00"/>
          <w:b/>
          <w:color w:val="000000"/>
          <w:sz w:val="32"/>
          <w:szCs w:val="32"/>
        </w:rPr>
      </w:pPr>
      <w:r w:rsidRPr="00163EEF">
        <w:rPr>
          <w:rFonts w:eastAsia="TT331Ao00" w:cs="TT331Ao00"/>
          <w:b/>
          <w:color w:val="000000"/>
          <w:sz w:val="32"/>
          <w:szCs w:val="32"/>
        </w:rPr>
        <w:t xml:space="preserve">στην χώρα μας, παρά την πλεονεκτική θέση που κατέχει, το αντίστοιχο ποσοστό δεν ξεπερνούσε το 3% με τα </w:t>
      </w:r>
      <w:r>
        <w:rPr>
          <w:rFonts w:eastAsia="TT331Ao00" w:cs="TT331Ao00"/>
          <w:b/>
          <w:color w:val="000000"/>
          <w:sz w:val="32"/>
          <w:szCs w:val="32"/>
        </w:rPr>
        <w:t>κάτωθι</w:t>
      </w:r>
      <w:r w:rsidRPr="00163EEF">
        <w:rPr>
          <w:rFonts w:eastAsia="TT331Ao00" w:cs="TT331Ao00"/>
          <w:b/>
          <w:color w:val="000000"/>
          <w:sz w:val="32"/>
          <w:szCs w:val="32"/>
        </w:rPr>
        <w:t xml:space="preserve"> χαρακτηριστικά</w:t>
      </w:r>
    </w:p>
    <w:p w:rsidR="00163EEF" w:rsidRPr="00163EEF" w:rsidRDefault="00163EEF" w:rsidP="00163EEF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TT331Ao00" w:cs="TT3323o00"/>
          <w:b/>
          <w:color w:val="000000"/>
          <w:sz w:val="28"/>
          <w:szCs w:val="28"/>
        </w:rPr>
      </w:pPr>
      <w:r>
        <w:rPr>
          <w:rFonts w:eastAsia="TT331Ao00" w:cs="TT3323o00"/>
          <w:b/>
          <w:color w:val="000000"/>
          <w:sz w:val="28"/>
          <w:szCs w:val="28"/>
        </w:rPr>
        <w:t>-</w:t>
      </w:r>
      <w:r w:rsidRPr="00163EEF">
        <w:rPr>
          <w:rFonts w:eastAsia="TT331Ao00" w:cs="TT3323o00"/>
          <w:b/>
          <w:color w:val="000000"/>
          <w:sz w:val="28"/>
          <w:szCs w:val="28"/>
        </w:rPr>
        <w:t xml:space="preserve">Αιολική Ενέργεια ~ 40 </w:t>
      </w:r>
      <w:proofErr w:type="spellStart"/>
      <w:r w:rsidRPr="00163EEF">
        <w:rPr>
          <w:rFonts w:eastAsia="TT331Ao00" w:cs="TT3323o00"/>
          <w:b/>
          <w:color w:val="000000"/>
          <w:sz w:val="28"/>
          <w:szCs w:val="28"/>
        </w:rPr>
        <w:t>ΜW</w:t>
      </w:r>
      <w:proofErr w:type="spellEnd"/>
    </w:p>
    <w:p w:rsidR="00163EEF" w:rsidRPr="00163EEF" w:rsidRDefault="00163EEF" w:rsidP="00163EEF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TT331Ao00" w:cs="TT3323o00"/>
          <w:b/>
          <w:color w:val="000000"/>
          <w:sz w:val="28"/>
          <w:szCs w:val="28"/>
        </w:rPr>
      </w:pPr>
      <w:r>
        <w:rPr>
          <w:rFonts w:eastAsia="TT331Ao00" w:cs="TT3323o00"/>
          <w:b/>
          <w:color w:val="000000"/>
          <w:sz w:val="28"/>
          <w:szCs w:val="28"/>
        </w:rPr>
        <w:t>-</w:t>
      </w:r>
      <w:r w:rsidRPr="00163EEF">
        <w:rPr>
          <w:rFonts w:eastAsia="TT331Ao00" w:cs="TT3323o00"/>
          <w:b/>
          <w:color w:val="000000"/>
          <w:sz w:val="28"/>
          <w:szCs w:val="28"/>
        </w:rPr>
        <w:t xml:space="preserve">Υδροηλεκτρική Ενέργεια ~2.850 </w:t>
      </w:r>
      <w:proofErr w:type="spellStart"/>
      <w:r w:rsidRPr="00163EEF">
        <w:rPr>
          <w:rFonts w:eastAsia="TT331Ao00" w:cs="TT3323o00"/>
          <w:b/>
          <w:color w:val="000000"/>
          <w:sz w:val="28"/>
          <w:szCs w:val="28"/>
        </w:rPr>
        <w:t>MW</w:t>
      </w:r>
      <w:proofErr w:type="spellEnd"/>
    </w:p>
    <w:p w:rsidR="00163EEF" w:rsidRPr="00163EEF" w:rsidRDefault="00163EEF" w:rsidP="00163EEF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TT331Ao00" w:cs="TT3323o00"/>
          <w:b/>
          <w:color w:val="000000"/>
          <w:sz w:val="28"/>
          <w:szCs w:val="28"/>
        </w:rPr>
      </w:pPr>
      <w:r>
        <w:rPr>
          <w:rFonts w:eastAsia="TT331Ao00" w:cs="TT3323o00"/>
          <w:b/>
          <w:color w:val="000000"/>
          <w:sz w:val="28"/>
          <w:szCs w:val="28"/>
        </w:rPr>
        <w:t>-</w:t>
      </w:r>
      <w:proofErr w:type="spellStart"/>
      <w:r w:rsidRPr="00163EEF">
        <w:rPr>
          <w:rFonts w:eastAsia="TT331Ao00" w:cs="TT3323o00"/>
          <w:b/>
          <w:color w:val="000000"/>
          <w:sz w:val="28"/>
          <w:szCs w:val="28"/>
        </w:rPr>
        <w:t>Φωτοβολταϊκά</w:t>
      </w:r>
      <w:proofErr w:type="spellEnd"/>
      <w:r w:rsidRPr="00163EEF">
        <w:rPr>
          <w:rFonts w:eastAsia="TT331Ao00" w:cs="TT3323o00"/>
          <w:b/>
          <w:color w:val="000000"/>
          <w:sz w:val="28"/>
          <w:szCs w:val="28"/>
        </w:rPr>
        <w:t xml:space="preserve"> συστήματα 0,3 </w:t>
      </w:r>
      <w:proofErr w:type="spellStart"/>
      <w:r w:rsidRPr="00163EEF">
        <w:rPr>
          <w:rFonts w:eastAsia="TT331Ao00" w:cs="TT3323o00"/>
          <w:b/>
          <w:color w:val="000000"/>
          <w:sz w:val="28"/>
          <w:szCs w:val="28"/>
        </w:rPr>
        <w:t>MW</w:t>
      </w:r>
      <w:proofErr w:type="spellEnd"/>
    </w:p>
    <w:p w:rsidR="00163EEF" w:rsidRPr="00163EEF" w:rsidRDefault="00163EEF" w:rsidP="00163EEF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TT331Ao00" w:cs="TT3323o00"/>
          <w:b/>
          <w:color w:val="000000"/>
          <w:sz w:val="28"/>
          <w:szCs w:val="28"/>
        </w:rPr>
      </w:pPr>
      <w:r>
        <w:rPr>
          <w:rFonts w:eastAsia="TT331Ao00" w:cs="TT3323o00"/>
          <w:b/>
          <w:color w:val="000000"/>
          <w:sz w:val="28"/>
          <w:szCs w:val="28"/>
        </w:rPr>
        <w:t>-</w:t>
      </w:r>
      <w:r w:rsidRPr="00163EEF">
        <w:rPr>
          <w:rFonts w:eastAsia="TT331Ao00" w:cs="TT3323o00"/>
          <w:b/>
          <w:color w:val="000000"/>
          <w:sz w:val="28"/>
          <w:szCs w:val="28"/>
        </w:rPr>
        <w:t>Ηλιακοί συλλέκτες ~2.500.000 m</w:t>
      </w:r>
      <w:r w:rsidRPr="00163EEF">
        <w:rPr>
          <w:rFonts w:eastAsia="TT331Ao00" w:cs="TT3325o00"/>
          <w:b/>
          <w:color w:val="000000"/>
          <w:sz w:val="28"/>
          <w:szCs w:val="28"/>
        </w:rPr>
        <w:t>2</w:t>
      </w:r>
    </w:p>
    <w:p w:rsidR="00163EEF" w:rsidRDefault="00163EEF" w:rsidP="00163EEF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b/>
          <w:color w:val="000000"/>
          <w:sz w:val="32"/>
          <w:szCs w:val="32"/>
        </w:rPr>
      </w:pPr>
    </w:p>
    <w:p w:rsidR="005E102D" w:rsidRDefault="00163EEF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  <w:r w:rsidRPr="00163EEF">
        <w:rPr>
          <w:rFonts w:eastAsia="TT331Ao00" w:cs="TT331Ao00"/>
          <w:b/>
          <w:color w:val="000000"/>
          <w:sz w:val="32"/>
          <w:szCs w:val="32"/>
        </w:rPr>
        <w:t xml:space="preserve">Τόσο </w:t>
      </w:r>
      <w:r w:rsidR="005E102D">
        <w:rPr>
          <w:rFonts w:eastAsia="TT331Ao00" w:cs="TT331Ao00"/>
          <w:b/>
          <w:color w:val="000000"/>
          <w:sz w:val="32"/>
          <w:szCs w:val="32"/>
        </w:rPr>
        <w:t>σ</w:t>
      </w:r>
      <w:r w:rsidRPr="00163EEF">
        <w:rPr>
          <w:rFonts w:eastAsia="TT331Ao00" w:cs="TT331Ao00"/>
          <w:b/>
          <w:color w:val="000000"/>
          <w:sz w:val="32"/>
          <w:szCs w:val="32"/>
        </w:rPr>
        <w:t>την</w:t>
      </w:r>
      <w:r w:rsidR="005E102D">
        <w:rPr>
          <w:rFonts w:eastAsia="TT331Ao00" w:cs="TT331Ao00"/>
          <w:b/>
          <w:color w:val="000000"/>
          <w:sz w:val="32"/>
          <w:szCs w:val="32"/>
        </w:rPr>
        <w:t xml:space="preserve"> </w:t>
      </w:r>
      <w:r w:rsidRPr="00163EEF">
        <w:rPr>
          <w:rFonts w:eastAsia="TT331Ao00" w:cs="TT331Ao00"/>
          <w:b/>
          <w:color w:val="000000"/>
          <w:sz w:val="32"/>
          <w:szCs w:val="32"/>
        </w:rPr>
        <w:t xml:space="preserve">ευρωζώνη όσο και </w:t>
      </w:r>
      <w:r w:rsidR="005E102D">
        <w:rPr>
          <w:rFonts w:eastAsia="TT331Ao00" w:cs="TT331Ao00"/>
          <w:b/>
          <w:color w:val="000000"/>
          <w:sz w:val="32"/>
          <w:szCs w:val="32"/>
        </w:rPr>
        <w:t>σ</w:t>
      </w:r>
      <w:r w:rsidRPr="00163EEF">
        <w:rPr>
          <w:rFonts w:eastAsia="TT331Ao00" w:cs="TT331Ao00"/>
          <w:b/>
          <w:color w:val="000000"/>
          <w:sz w:val="32"/>
          <w:szCs w:val="32"/>
        </w:rPr>
        <w:t xml:space="preserve">την Ελλάδα, η κατάσταση αλλάζει ραγδαία. </w:t>
      </w:r>
      <w:r w:rsidR="005E102D">
        <w:rPr>
          <w:rFonts w:eastAsia="TT331Ao00" w:cs="TT331Ao00"/>
          <w:b/>
          <w:color w:val="000000"/>
          <w:sz w:val="32"/>
          <w:szCs w:val="32"/>
        </w:rPr>
        <w:t>Σ</w:t>
      </w:r>
      <w:r w:rsidRPr="00163EEF">
        <w:rPr>
          <w:rFonts w:eastAsia="TT331Ao00" w:cs="TT331Ao00"/>
          <w:b/>
          <w:color w:val="000000"/>
          <w:sz w:val="32"/>
          <w:szCs w:val="32"/>
        </w:rPr>
        <w:t xml:space="preserve">την Ελλάδα </w:t>
      </w:r>
      <w:r w:rsidR="005E102D">
        <w:rPr>
          <w:rFonts w:eastAsia="TT331Ao00" w:cs="TT331Ao00"/>
          <w:b/>
          <w:color w:val="000000"/>
          <w:sz w:val="32"/>
          <w:szCs w:val="32"/>
        </w:rPr>
        <w:t xml:space="preserve">το θέμα παίρνει </w:t>
      </w:r>
      <w:r w:rsidRPr="00163EEF">
        <w:rPr>
          <w:rFonts w:eastAsia="TT331Ao00" w:cs="TT331Ao00"/>
          <w:b/>
          <w:color w:val="000000"/>
          <w:sz w:val="32"/>
          <w:szCs w:val="32"/>
        </w:rPr>
        <w:t>φαίνεται να παίρνει πλέον διαστάσεις εθνικής προτεραιότητας</w:t>
      </w:r>
      <w:r w:rsidR="005E102D">
        <w:rPr>
          <w:rFonts w:eastAsia="TT331Ao00" w:cs="TT331Ao00"/>
          <w:b/>
          <w:color w:val="000000"/>
          <w:sz w:val="32"/>
          <w:szCs w:val="32"/>
        </w:rPr>
        <w:t xml:space="preserve"> με αποτελέσματα όπως αυτά που φαίνονται στο Σχήμα:</w:t>
      </w: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FC0786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  <w:r>
        <w:object w:dxaOrig="6540" w:dyaOrig="4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241.65pt" o:ole="">
            <v:imagedata r:id="rId8" o:title=""/>
          </v:shape>
          <o:OLEObject Type="Embed" ProgID="Origin50.Graph" ShapeID="_x0000_i1025" DrawAspect="Content" ObjectID="_1447567204" r:id="rId9"/>
        </w:object>
      </w: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  <w:r>
        <w:object w:dxaOrig="6540" w:dyaOrig="4567">
          <v:shape id="_x0000_i1026" type="#_x0000_t75" style="width:427pt;height:298.65pt" o:ole="">
            <v:imagedata r:id="rId10" o:title=""/>
          </v:shape>
          <o:OLEObject Type="Embed" ProgID="Origin50.Graph" ShapeID="_x0000_i1026" DrawAspect="Content" ObjectID="_1447567205" r:id="rId11"/>
        </w:object>
      </w: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AD5792" w:rsidRDefault="00AD5792" w:rsidP="005E102D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b/>
          <w:color w:val="000000"/>
          <w:sz w:val="32"/>
          <w:szCs w:val="32"/>
        </w:rPr>
      </w:pPr>
    </w:p>
    <w:p w:rsidR="00FC0786" w:rsidRPr="00FC0786" w:rsidRDefault="00FC0786" w:rsidP="00FC0786">
      <w:pPr>
        <w:autoSpaceDE w:val="0"/>
        <w:autoSpaceDN w:val="0"/>
        <w:adjustRightInd w:val="0"/>
        <w:spacing w:after="0" w:line="240" w:lineRule="auto"/>
        <w:rPr>
          <w:rFonts w:cs="TTE1826BA0o00"/>
          <w:b/>
          <w:color w:val="FF00FF"/>
          <w:sz w:val="44"/>
          <w:szCs w:val="44"/>
        </w:rPr>
      </w:pPr>
      <w:r w:rsidRPr="00FC0786">
        <w:rPr>
          <w:rFonts w:cs="TTE1826BA0o00"/>
          <w:b/>
          <w:color w:val="FF00FF"/>
          <w:sz w:val="44"/>
          <w:szCs w:val="44"/>
        </w:rPr>
        <w:lastRenderedPageBreak/>
        <w:t>Ενέργεια από βιομάζα</w:t>
      </w:r>
    </w:p>
    <w:p w:rsidR="00FC0786" w:rsidRDefault="00FC0786" w:rsidP="00FC0786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</w:p>
    <w:p w:rsidR="00FC0786" w:rsidRPr="00FC0786" w:rsidRDefault="00FC0786" w:rsidP="00FC0786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FC0786">
        <w:rPr>
          <w:rFonts w:eastAsia="TT331Ao00" w:cs="TT331Ao00"/>
          <w:color w:val="000000"/>
          <w:sz w:val="32"/>
          <w:szCs w:val="32"/>
        </w:rPr>
        <w:t>Ο επίσημος, εθνικά, ορισμός της βιομάζας έχει ως:</w:t>
      </w:r>
    </w:p>
    <w:p w:rsidR="00FC0786" w:rsidRPr="00FC0786" w:rsidRDefault="00FC0786" w:rsidP="00FC0786">
      <w:pPr>
        <w:autoSpaceDE w:val="0"/>
        <w:autoSpaceDN w:val="0"/>
        <w:adjustRightInd w:val="0"/>
        <w:spacing w:after="0" w:line="240" w:lineRule="auto"/>
        <w:jc w:val="both"/>
        <w:rPr>
          <w:rFonts w:cs="TT331Bo00"/>
          <w:b/>
          <w:color w:val="000000"/>
          <w:sz w:val="32"/>
          <w:szCs w:val="32"/>
        </w:rPr>
      </w:pPr>
      <w:r w:rsidRPr="00FC0786">
        <w:rPr>
          <w:rFonts w:cs="TT331Bo00"/>
          <w:b/>
          <w:color w:val="000000"/>
          <w:sz w:val="32"/>
          <w:szCs w:val="32"/>
        </w:rPr>
        <w:t xml:space="preserve">«Το </w:t>
      </w:r>
      <w:proofErr w:type="spellStart"/>
      <w:r w:rsidRPr="00FC0786">
        <w:rPr>
          <w:rFonts w:cs="TT331Bo00"/>
          <w:b/>
          <w:color w:val="000000"/>
          <w:sz w:val="32"/>
          <w:szCs w:val="32"/>
        </w:rPr>
        <w:t>βιοαποικοδομήσιμο</w:t>
      </w:r>
      <w:proofErr w:type="spellEnd"/>
      <w:r w:rsidRPr="00FC0786">
        <w:rPr>
          <w:rFonts w:cs="TT331Bo00"/>
          <w:b/>
          <w:color w:val="000000"/>
          <w:sz w:val="32"/>
          <w:szCs w:val="32"/>
        </w:rPr>
        <w:t xml:space="preserve"> κλάσμα προϊόντων, αποβλήτων και καταλοίπων που προέρχονται από τις γεωργικές, συμπεριλαμβανομένων φυτικών και ζωικών ουσιών, τις δασοκομικές και τις συναφείς βιομηχανικές δραστηριότητες, καθώς και το </w:t>
      </w:r>
      <w:proofErr w:type="spellStart"/>
      <w:r w:rsidRPr="00FC0786">
        <w:rPr>
          <w:rFonts w:cs="TT331Bo00"/>
          <w:b/>
          <w:color w:val="000000"/>
          <w:sz w:val="32"/>
          <w:szCs w:val="32"/>
        </w:rPr>
        <w:t>βιοαποικοδομήσιμο</w:t>
      </w:r>
      <w:proofErr w:type="spellEnd"/>
      <w:r w:rsidRPr="00FC0786">
        <w:rPr>
          <w:rFonts w:cs="TT331Bo00"/>
          <w:b/>
          <w:color w:val="000000"/>
          <w:sz w:val="32"/>
          <w:szCs w:val="32"/>
        </w:rPr>
        <w:t xml:space="preserve"> κλάσμα βιομηχανικών αποβλήτων και αστικών λυμάτων και απορριμμάτων».</w:t>
      </w:r>
    </w:p>
    <w:p w:rsidR="00FC0786" w:rsidRDefault="00FC0786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</w:p>
    <w:p w:rsidR="00A82E26" w:rsidRDefault="00A82E26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b/>
          <w:color w:val="000000"/>
          <w:sz w:val="32"/>
          <w:szCs w:val="32"/>
        </w:rPr>
      </w:pPr>
      <w:r>
        <w:rPr>
          <w:rFonts w:eastAsia="TT331Ao00" w:cs="TT331Ao00"/>
          <w:b/>
          <w:color w:val="000000"/>
          <w:sz w:val="32"/>
          <w:szCs w:val="32"/>
        </w:rPr>
        <w:t>Παραδοσιακή χρήση:</w:t>
      </w:r>
    </w:p>
    <w:p w:rsidR="00A82E26" w:rsidRDefault="00A82E26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b/>
          <w:color w:val="000000"/>
          <w:sz w:val="32"/>
          <w:szCs w:val="32"/>
        </w:rPr>
      </w:pPr>
    </w:p>
    <w:p w:rsidR="00FC0786" w:rsidRPr="00A82E26" w:rsidRDefault="00FC0786" w:rsidP="00FC0786">
      <w:pPr>
        <w:autoSpaceDE w:val="0"/>
        <w:autoSpaceDN w:val="0"/>
        <w:adjustRightInd w:val="0"/>
        <w:spacing w:after="0" w:line="240" w:lineRule="auto"/>
        <w:rPr>
          <w:rFonts w:cs="TT3326o00"/>
          <w:b/>
          <w:color w:val="000000"/>
          <w:sz w:val="32"/>
          <w:szCs w:val="32"/>
        </w:rPr>
      </w:pPr>
      <w:r w:rsidRPr="00A82E26">
        <w:rPr>
          <w:rFonts w:eastAsia="TT331Ao00" w:cs="TT331Ao00"/>
          <w:b/>
          <w:color w:val="000000"/>
          <w:sz w:val="32"/>
          <w:szCs w:val="32"/>
        </w:rPr>
        <w:t xml:space="preserve">θερμική ενέργεια </w:t>
      </w:r>
      <w:r w:rsidR="00A82E26" w:rsidRPr="00A82E26">
        <w:rPr>
          <w:rFonts w:eastAsia="TT331Ao00" w:cs="TT331Ao00"/>
          <w:b/>
          <w:color w:val="000000"/>
          <w:sz w:val="32"/>
          <w:szCs w:val="32"/>
        </w:rPr>
        <w:t xml:space="preserve"> </w:t>
      </w:r>
      <w:proofErr w:type="spellStart"/>
      <w:r w:rsidRPr="00A82E26">
        <w:rPr>
          <w:rFonts w:cs="Arial"/>
          <w:b/>
          <w:color w:val="000000"/>
          <w:sz w:val="32"/>
          <w:szCs w:val="32"/>
        </w:rPr>
        <w:t>→</w:t>
      </w:r>
      <w:r w:rsidRPr="00A82E26">
        <w:rPr>
          <w:rFonts w:eastAsia="TT331Ao00" w:cs="TT331Ao00"/>
          <w:b/>
          <w:color w:val="000000"/>
          <w:sz w:val="32"/>
          <w:szCs w:val="32"/>
        </w:rPr>
        <w:t>μηχανική</w:t>
      </w:r>
      <w:proofErr w:type="spellEnd"/>
      <w:r w:rsidRPr="00A82E26">
        <w:rPr>
          <w:rFonts w:eastAsia="TT331Ao00" w:cs="TT331Ao00"/>
          <w:b/>
          <w:color w:val="000000"/>
          <w:sz w:val="32"/>
          <w:szCs w:val="32"/>
        </w:rPr>
        <w:t xml:space="preserve"> ενέργεια</w:t>
      </w:r>
      <w:r w:rsidR="00A82E26" w:rsidRPr="00A82E26">
        <w:rPr>
          <w:rFonts w:eastAsia="TT331Ao00" w:cs="TT331Ao00"/>
          <w:b/>
          <w:color w:val="000000"/>
          <w:sz w:val="32"/>
          <w:szCs w:val="32"/>
        </w:rPr>
        <w:t xml:space="preserve"> </w:t>
      </w:r>
      <w:r w:rsidRPr="00A82E26">
        <w:rPr>
          <w:rFonts w:cs="Arial"/>
          <w:b/>
          <w:color w:val="000000"/>
          <w:sz w:val="32"/>
          <w:szCs w:val="32"/>
        </w:rPr>
        <w:t>→</w:t>
      </w:r>
      <w:r w:rsidR="00A82E26" w:rsidRPr="00A82E26">
        <w:rPr>
          <w:rFonts w:cs="TT3326o00"/>
          <w:b/>
          <w:color w:val="000000"/>
          <w:sz w:val="32"/>
          <w:szCs w:val="32"/>
        </w:rPr>
        <w:t xml:space="preserve"> </w:t>
      </w:r>
      <w:r w:rsidR="00A82E26" w:rsidRPr="00A82E26">
        <w:rPr>
          <w:rFonts w:eastAsia="TT331Ao00" w:cs="TT331Ao00"/>
          <w:b/>
          <w:color w:val="000000"/>
          <w:sz w:val="32"/>
          <w:szCs w:val="32"/>
        </w:rPr>
        <w:t>ηλεκτρισμός</w:t>
      </w:r>
    </w:p>
    <w:p w:rsidR="00A82E26" w:rsidRDefault="00A82E26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</w:p>
    <w:p w:rsidR="00A82E26" w:rsidRPr="00A26577" w:rsidRDefault="00A82E26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b/>
          <w:color w:val="000000"/>
          <w:sz w:val="32"/>
          <w:szCs w:val="32"/>
        </w:rPr>
      </w:pPr>
      <w:r w:rsidRPr="00A26577">
        <w:rPr>
          <w:rFonts w:eastAsia="TT331Ao00" w:cs="TT331Ao00"/>
          <w:b/>
          <w:color w:val="000000"/>
          <w:sz w:val="32"/>
          <w:szCs w:val="32"/>
        </w:rPr>
        <w:t>Εναλλακτική χρήση:</w:t>
      </w:r>
      <w:r w:rsidR="00FC0786" w:rsidRPr="00A26577">
        <w:rPr>
          <w:rFonts w:eastAsia="TT331Ao00" w:cs="TT331Ao00"/>
          <w:b/>
          <w:color w:val="000000"/>
          <w:sz w:val="32"/>
          <w:szCs w:val="32"/>
        </w:rPr>
        <w:t xml:space="preserve"> </w:t>
      </w:r>
    </w:p>
    <w:p w:rsidR="00A82E26" w:rsidRDefault="00A26577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>
        <w:rPr>
          <w:rFonts w:eastAsia="TT331Ao00" w:cs="TT331Ao00"/>
          <w:color w:val="000000"/>
          <w:sz w:val="32"/>
          <w:szCs w:val="32"/>
        </w:rPr>
        <w:t>Η</w:t>
      </w:r>
      <w:r w:rsidR="00FC0786" w:rsidRPr="00FC0786">
        <w:rPr>
          <w:rFonts w:eastAsia="TT331Ao00" w:cs="TT331Ao00"/>
          <w:color w:val="000000"/>
          <w:sz w:val="32"/>
          <w:szCs w:val="32"/>
        </w:rPr>
        <w:t xml:space="preserve"> βιομάζα με κατάλληλες επεξεργασίες μπορεί να αποδώσει ουσίες υψηλού ενερ</w:t>
      </w:r>
      <w:r w:rsidR="00A82E26">
        <w:rPr>
          <w:rFonts w:eastAsia="TT331Ao00" w:cs="TT331Ao00"/>
          <w:color w:val="000000"/>
          <w:sz w:val="32"/>
          <w:szCs w:val="32"/>
        </w:rPr>
        <w:t xml:space="preserve">γειακού περιεχομένου και δείκτη </w:t>
      </w:r>
      <w:r w:rsidR="00FC0786" w:rsidRPr="00FC0786">
        <w:rPr>
          <w:rFonts w:eastAsia="TT331Ao00" w:cs="TT331Ao00"/>
          <w:color w:val="000000"/>
          <w:sz w:val="32"/>
          <w:szCs w:val="32"/>
        </w:rPr>
        <w:t>εκμετάλλευσης, δυνάμενες</w:t>
      </w:r>
      <w:r w:rsidR="00A82E26">
        <w:rPr>
          <w:rFonts w:eastAsia="TT331Ao00" w:cs="TT331Ao00"/>
          <w:color w:val="000000"/>
          <w:sz w:val="32"/>
          <w:szCs w:val="32"/>
        </w:rPr>
        <w:t xml:space="preserve"> </w:t>
      </w:r>
      <w:r w:rsidR="00FC0786" w:rsidRPr="00FC0786">
        <w:rPr>
          <w:rFonts w:eastAsia="TT331Ao00" w:cs="TT331Ao00"/>
          <w:color w:val="000000"/>
          <w:sz w:val="32"/>
          <w:szCs w:val="32"/>
        </w:rPr>
        <w:t xml:space="preserve">να αξιοποιηθούν ενεργειακά με τρόπο απόλυτα φιλικό προς το περιβάλλον. </w:t>
      </w:r>
    </w:p>
    <w:p w:rsidR="00A26577" w:rsidRDefault="00A26577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</w:p>
    <w:p w:rsidR="00FC0786" w:rsidRPr="00FC0786" w:rsidRDefault="00FC0786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FC0786">
        <w:rPr>
          <w:rFonts w:eastAsia="TT331Ao00" w:cs="TT331Ao00"/>
          <w:color w:val="000000"/>
          <w:sz w:val="32"/>
          <w:szCs w:val="32"/>
        </w:rPr>
        <w:t>Οι</w:t>
      </w:r>
      <w:r w:rsidR="00A82E26">
        <w:rPr>
          <w:rFonts w:eastAsia="TT331Ao00" w:cs="TT331Ao00"/>
          <w:color w:val="000000"/>
          <w:sz w:val="32"/>
          <w:szCs w:val="32"/>
        </w:rPr>
        <w:t xml:space="preserve"> </w:t>
      </w:r>
      <w:r w:rsidRPr="00FC0786">
        <w:rPr>
          <w:rFonts w:eastAsia="TT331Ao00" w:cs="TT331Ao00"/>
          <w:color w:val="000000"/>
          <w:sz w:val="32"/>
          <w:szCs w:val="32"/>
        </w:rPr>
        <w:t>αντιπροσωπευτικότερες εξ αυτών είναι:</w:t>
      </w:r>
    </w:p>
    <w:p w:rsidR="00FC0786" w:rsidRPr="00FC0786" w:rsidRDefault="00FC0786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A82E26">
        <w:rPr>
          <w:rFonts w:cs="TT331Co00"/>
          <w:b/>
          <w:color w:val="000000"/>
          <w:sz w:val="32"/>
          <w:szCs w:val="32"/>
          <w:u w:val="single"/>
        </w:rPr>
        <w:t xml:space="preserve">i. Το βιοαέριο </w:t>
      </w:r>
      <w:r w:rsidRPr="00A82E26">
        <w:rPr>
          <w:rFonts w:eastAsia="TT331Ao00" w:cs="TT331Ao00"/>
          <w:b/>
          <w:color w:val="000000"/>
          <w:sz w:val="32"/>
          <w:szCs w:val="32"/>
          <w:u w:val="single"/>
        </w:rPr>
        <w:t>(</w:t>
      </w:r>
      <w:proofErr w:type="spellStart"/>
      <w:r w:rsidRPr="00A82E26">
        <w:rPr>
          <w:rFonts w:cs="TT331Bo00"/>
          <w:b/>
          <w:color w:val="000000"/>
          <w:sz w:val="32"/>
          <w:szCs w:val="32"/>
          <w:u w:val="single"/>
        </w:rPr>
        <w:t>biogas</w:t>
      </w:r>
      <w:proofErr w:type="spellEnd"/>
      <w:r w:rsidRPr="00A82E26">
        <w:rPr>
          <w:rFonts w:eastAsia="TT331Ao00" w:cs="TT331Ao00"/>
          <w:b/>
          <w:color w:val="000000"/>
          <w:sz w:val="32"/>
          <w:szCs w:val="32"/>
          <w:u w:val="single"/>
        </w:rPr>
        <w:t>):</w:t>
      </w:r>
      <w:r w:rsidRPr="00FC0786">
        <w:rPr>
          <w:rFonts w:eastAsia="TT331Ao00" w:cs="TT331Ao00"/>
          <w:color w:val="000000"/>
          <w:sz w:val="32"/>
          <w:szCs w:val="32"/>
        </w:rPr>
        <w:t xml:space="preserve"> ένα προϊόν προερχόμενο από την </w:t>
      </w:r>
      <w:r w:rsidRPr="00FC0786">
        <w:rPr>
          <w:rFonts w:cs="TT331Co00"/>
          <w:color w:val="000000"/>
          <w:sz w:val="32"/>
          <w:szCs w:val="32"/>
        </w:rPr>
        <w:t>αποδόμηση</w:t>
      </w:r>
      <w:r w:rsidR="00A82E26">
        <w:rPr>
          <w:rFonts w:cs="TT331Co00"/>
          <w:color w:val="000000"/>
          <w:sz w:val="32"/>
          <w:szCs w:val="32"/>
        </w:rPr>
        <w:t xml:space="preserve"> </w:t>
      </w:r>
      <w:r w:rsidRPr="00FC0786">
        <w:rPr>
          <w:rFonts w:cs="TT331Co00"/>
          <w:color w:val="000000"/>
          <w:sz w:val="32"/>
          <w:szCs w:val="32"/>
        </w:rPr>
        <w:t xml:space="preserve">της βιομάζας </w:t>
      </w:r>
      <w:r w:rsidRPr="00FC0786">
        <w:rPr>
          <w:rFonts w:eastAsia="TT331Ao00" w:cs="TT331Ao00"/>
          <w:color w:val="000000"/>
          <w:sz w:val="32"/>
          <w:szCs w:val="32"/>
        </w:rPr>
        <w:t>παραγόμενο σε αξιοσημείωτες ποσότητες και ελεγχόμενο τρόπο (άρα εκμεταλλεύσιμο) από τη βιολογική επεξεργασία υγρών</w:t>
      </w:r>
      <w:r w:rsidR="00A82E26">
        <w:rPr>
          <w:rFonts w:cs="TT331Co00"/>
          <w:color w:val="000000"/>
          <w:sz w:val="32"/>
          <w:szCs w:val="32"/>
        </w:rPr>
        <w:t xml:space="preserve"> </w:t>
      </w:r>
      <w:r w:rsidRPr="00FC0786">
        <w:rPr>
          <w:rFonts w:eastAsia="TT331Ao00" w:cs="TT331Ao00"/>
          <w:color w:val="000000"/>
          <w:sz w:val="32"/>
          <w:szCs w:val="32"/>
        </w:rPr>
        <w:t xml:space="preserve">αστικών αποβλήτων (μονάδες βιολογικών καθαρισμών) </w:t>
      </w:r>
    </w:p>
    <w:p w:rsidR="00FC0786" w:rsidRPr="00FC0786" w:rsidRDefault="00FC0786" w:rsidP="00A26577">
      <w:pPr>
        <w:autoSpaceDE w:val="0"/>
        <w:autoSpaceDN w:val="0"/>
        <w:adjustRightInd w:val="0"/>
        <w:spacing w:after="0" w:line="240" w:lineRule="auto"/>
        <w:jc w:val="both"/>
        <w:rPr>
          <w:rFonts w:cs="TT331Co00"/>
          <w:color w:val="000000"/>
          <w:sz w:val="32"/>
          <w:szCs w:val="32"/>
        </w:rPr>
      </w:pPr>
      <w:r w:rsidRPr="00A82E26">
        <w:rPr>
          <w:rFonts w:cs="TT331Co00"/>
          <w:b/>
          <w:color w:val="000000"/>
          <w:sz w:val="32"/>
          <w:szCs w:val="32"/>
          <w:u w:val="single"/>
        </w:rPr>
        <w:t xml:space="preserve">ii. Οι </w:t>
      </w:r>
      <w:proofErr w:type="spellStart"/>
      <w:r w:rsidRPr="00A82E26">
        <w:rPr>
          <w:rFonts w:cs="TT331Co00"/>
          <w:b/>
          <w:color w:val="000000"/>
          <w:sz w:val="32"/>
          <w:szCs w:val="32"/>
          <w:u w:val="single"/>
        </w:rPr>
        <w:t>βιοαλκοόλες</w:t>
      </w:r>
      <w:proofErr w:type="spellEnd"/>
      <w:r w:rsidRPr="00FC0786">
        <w:rPr>
          <w:rFonts w:cs="TT331Co00"/>
          <w:color w:val="000000"/>
          <w:sz w:val="32"/>
          <w:szCs w:val="32"/>
        </w:rPr>
        <w:t xml:space="preserve"> </w:t>
      </w:r>
      <w:r w:rsidRPr="00FC0786">
        <w:rPr>
          <w:rFonts w:eastAsia="TT331Ao00" w:cs="TT331Ao00"/>
          <w:color w:val="000000"/>
          <w:sz w:val="32"/>
          <w:szCs w:val="32"/>
        </w:rPr>
        <w:t xml:space="preserve">με βασικό αντιπρόσωπο την </w:t>
      </w:r>
      <w:proofErr w:type="spellStart"/>
      <w:r w:rsidRPr="00FC0786">
        <w:rPr>
          <w:rFonts w:cs="TT331Co00"/>
          <w:color w:val="000000"/>
          <w:sz w:val="32"/>
          <w:szCs w:val="32"/>
        </w:rPr>
        <w:t>βιοαιθανόλη</w:t>
      </w:r>
      <w:proofErr w:type="spellEnd"/>
    </w:p>
    <w:p w:rsidR="00A26577" w:rsidRDefault="00FC0786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FC0786">
        <w:rPr>
          <w:rFonts w:cs="TT331Co00"/>
          <w:color w:val="000000"/>
          <w:sz w:val="32"/>
          <w:szCs w:val="32"/>
        </w:rPr>
        <w:t>(CH</w:t>
      </w:r>
      <w:r w:rsidRPr="00FC0786">
        <w:rPr>
          <w:rFonts w:cs="TT332Co00"/>
          <w:color w:val="000000"/>
          <w:sz w:val="32"/>
          <w:szCs w:val="32"/>
        </w:rPr>
        <w:t>3</w:t>
      </w:r>
      <w:r w:rsidRPr="00FC0786">
        <w:rPr>
          <w:rFonts w:cs="TT331Co00"/>
          <w:color w:val="000000"/>
          <w:sz w:val="32"/>
          <w:szCs w:val="32"/>
        </w:rPr>
        <w:t>CH</w:t>
      </w:r>
      <w:r w:rsidRPr="00FC0786">
        <w:rPr>
          <w:rFonts w:cs="TT332Co00"/>
          <w:color w:val="000000"/>
          <w:sz w:val="32"/>
          <w:szCs w:val="32"/>
        </w:rPr>
        <w:t>2</w:t>
      </w:r>
      <w:r w:rsidRPr="00FC0786">
        <w:rPr>
          <w:rFonts w:cs="TT331Co00"/>
          <w:color w:val="000000"/>
          <w:sz w:val="32"/>
          <w:szCs w:val="32"/>
        </w:rPr>
        <w:t>OH)</w:t>
      </w:r>
      <w:r w:rsidRPr="00FC0786">
        <w:rPr>
          <w:rFonts w:eastAsia="TT331Ao00" w:cs="TT331Ao00"/>
          <w:color w:val="000000"/>
          <w:sz w:val="32"/>
          <w:szCs w:val="32"/>
        </w:rPr>
        <w:t xml:space="preserve">: συστατικά υψηλού ενεργειακού περιεχομένου που προέρχονται από τη </w:t>
      </w:r>
      <w:r w:rsidRPr="00FC0786">
        <w:rPr>
          <w:rFonts w:cs="TT331Co00"/>
          <w:color w:val="000000"/>
          <w:sz w:val="32"/>
          <w:szCs w:val="32"/>
        </w:rPr>
        <w:t xml:space="preserve">ζύμωση </w:t>
      </w:r>
      <w:r w:rsidRPr="00FC0786">
        <w:rPr>
          <w:rFonts w:eastAsia="TT331Ao00" w:cs="TT331Ao00"/>
          <w:color w:val="000000"/>
          <w:sz w:val="32"/>
          <w:szCs w:val="32"/>
        </w:rPr>
        <w:t xml:space="preserve">της βιομάζας. </w:t>
      </w:r>
    </w:p>
    <w:p w:rsidR="00A26577" w:rsidRDefault="00FC0786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FC0786">
        <w:rPr>
          <w:rFonts w:eastAsia="TT331Ao00" w:cs="TT331Ao00"/>
          <w:color w:val="000000"/>
          <w:sz w:val="32"/>
          <w:szCs w:val="32"/>
        </w:rPr>
        <w:t xml:space="preserve">Με σκοπό την αύξηση της παραγωγής του ανανεώσιμου αυτού </w:t>
      </w:r>
      <w:proofErr w:type="spellStart"/>
      <w:r w:rsidRPr="00FC0786">
        <w:rPr>
          <w:rFonts w:eastAsia="TT331Ao00" w:cs="TT331Ao00"/>
          <w:color w:val="000000"/>
          <w:sz w:val="32"/>
          <w:szCs w:val="32"/>
        </w:rPr>
        <w:t>βιοκαυσίμου</w:t>
      </w:r>
      <w:proofErr w:type="spellEnd"/>
      <w:r w:rsidRPr="00FC0786">
        <w:rPr>
          <w:rFonts w:eastAsia="TT331Ao00" w:cs="TT331Ao00"/>
          <w:color w:val="000000"/>
          <w:sz w:val="32"/>
          <w:szCs w:val="32"/>
        </w:rPr>
        <w:t>, τα τελευταία χρόνι</w:t>
      </w:r>
      <w:r w:rsidR="00A82E26">
        <w:rPr>
          <w:rFonts w:eastAsia="TT331Ao00" w:cs="TT331Ao00"/>
          <w:color w:val="000000"/>
          <w:sz w:val="32"/>
          <w:szCs w:val="32"/>
        </w:rPr>
        <w:t xml:space="preserve">α </w:t>
      </w:r>
      <w:r w:rsidRPr="00FC0786">
        <w:rPr>
          <w:rFonts w:eastAsia="TT331Ao00" w:cs="TT331Ao00"/>
          <w:color w:val="000000"/>
          <w:sz w:val="32"/>
          <w:szCs w:val="32"/>
        </w:rPr>
        <w:t xml:space="preserve">αναπτύσσεται ραγδαία η διαδικασία των </w:t>
      </w:r>
      <w:r w:rsidRPr="00A26577">
        <w:rPr>
          <w:rFonts w:cs="TT331Co00"/>
          <w:b/>
          <w:color w:val="000000"/>
          <w:sz w:val="32"/>
          <w:szCs w:val="32"/>
        </w:rPr>
        <w:t>«ενεργειακών καλλιεργειών»</w:t>
      </w:r>
      <w:r w:rsidR="00A82E26">
        <w:rPr>
          <w:rFonts w:eastAsia="TT331Ao00" w:cs="TT331Ao00"/>
          <w:color w:val="000000"/>
          <w:sz w:val="32"/>
          <w:szCs w:val="32"/>
        </w:rPr>
        <w:t xml:space="preserve"> </w:t>
      </w:r>
      <w:r w:rsidRPr="00FC0786">
        <w:rPr>
          <w:rFonts w:eastAsia="TT331Ao00" w:cs="TT331Ao00"/>
          <w:color w:val="000000"/>
          <w:sz w:val="32"/>
          <w:szCs w:val="32"/>
        </w:rPr>
        <w:t>οι οποίες θα οδηγήσουν σε μεγαλύτερη παραγωγή βιομάζας, κατάλλη</w:t>
      </w:r>
      <w:r w:rsidR="00A26577">
        <w:rPr>
          <w:rFonts w:eastAsia="TT331Ao00" w:cs="TT331Ao00"/>
          <w:color w:val="000000"/>
          <w:sz w:val="32"/>
          <w:szCs w:val="32"/>
        </w:rPr>
        <w:t xml:space="preserve">λης να αποδώσει </w:t>
      </w:r>
      <w:r w:rsidRPr="00FC0786">
        <w:rPr>
          <w:rFonts w:eastAsia="TT331Ao00" w:cs="TT331Ao00"/>
          <w:color w:val="000000"/>
          <w:sz w:val="32"/>
          <w:szCs w:val="32"/>
        </w:rPr>
        <w:t xml:space="preserve">μεγάλες ποσότητες </w:t>
      </w:r>
      <w:proofErr w:type="spellStart"/>
      <w:r w:rsidRPr="00FC0786">
        <w:rPr>
          <w:rFonts w:eastAsia="TT331Ao00" w:cs="TT331Ao00"/>
          <w:color w:val="000000"/>
          <w:sz w:val="32"/>
          <w:szCs w:val="32"/>
        </w:rPr>
        <w:t>βιοαιθανόλης</w:t>
      </w:r>
      <w:proofErr w:type="spellEnd"/>
      <w:r w:rsidRPr="00FC0786">
        <w:rPr>
          <w:rFonts w:eastAsia="TT331Ao00" w:cs="TT331Ao00"/>
          <w:color w:val="000000"/>
          <w:sz w:val="32"/>
          <w:szCs w:val="32"/>
        </w:rPr>
        <w:t xml:space="preserve">. </w:t>
      </w:r>
    </w:p>
    <w:p w:rsidR="00A26577" w:rsidRDefault="00FC0786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FC0786">
        <w:rPr>
          <w:rFonts w:eastAsia="TT331Ao00" w:cs="TT331Ao00"/>
          <w:color w:val="000000"/>
          <w:sz w:val="32"/>
          <w:szCs w:val="32"/>
        </w:rPr>
        <w:lastRenderedPageBreak/>
        <w:t>Εκτιμά</w:t>
      </w:r>
      <w:r w:rsidR="00A82E26">
        <w:rPr>
          <w:rFonts w:eastAsia="TT331Ao00" w:cs="TT331Ao00"/>
          <w:color w:val="000000"/>
          <w:sz w:val="32"/>
          <w:szCs w:val="32"/>
        </w:rPr>
        <w:t xml:space="preserve">ται ότι μεσοπρόθεσμα (~2030) οι </w:t>
      </w:r>
      <w:r w:rsidRPr="00FC0786">
        <w:rPr>
          <w:rFonts w:eastAsia="TT331Ao00" w:cs="TT331Ao00"/>
          <w:color w:val="000000"/>
          <w:sz w:val="32"/>
          <w:szCs w:val="32"/>
        </w:rPr>
        <w:t>ενεργειακές</w:t>
      </w:r>
      <w:r w:rsidR="00A26577">
        <w:rPr>
          <w:rFonts w:eastAsia="TT331Ao00" w:cs="TT331Ao00"/>
          <w:color w:val="000000"/>
          <w:sz w:val="32"/>
          <w:szCs w:val="32"/>
        </w:rPr>
        <w:t xml:space="preserve"> </w:t>
      </w:r>
      <w:r w:rsidRPr="00FC0786">
        <w:rPr>
          <w:rFonts w:eastAsia="TT331Ao00" w:cs="TT331Ao00"/>
          <w:color w:val="000000"/>
          <w:sz w:val="32"/>
          <w:szCs w:val="32"/>
        </w:rPr>
        <w:t>καλλιέργειες θα αποτελούν σε Ευρωπαϊκό επίπεδο την κύρια πηγή βιοενέργειας, με μια δυναμικότητα της τάξης των ~150 μεγατόνων (</w:t>
      </w:r>
      <w:proofErr w:type="spellStart"/>
      <w:r w:rsidRPr="00FC0786">
        <w:rPr>
          <w:rFonts w:eastAsia="TT331Ao00" w:cs="TT331Ao00"/>
          <w:color w:val="000000"/>
          <w:sz w:val="32"/>
          <w:szCs w:val="32"/>
        </w:rPr>
        <w:t>Mt</w:t>
      </w:r>
      <w:proofErr w:type="spellEnd"/>
      <w:r w:rsidRPr="00FC0786">
        <w:rPr>
          <w:rFonts w:eastAsia="TT331Ao00" w:cs="TT331Ao00"/>
          <w:color w:val="000000"/>
          <w:sz w:val="32"/>
          <w:szCs w:val="32"/>
        </w:rPr>
        <w:t>)</w:t>
      </w:r>
      <w:r w:rsidR="00A82E26">
        <w:rPr>
          <w:rFonts w:eastAsia="TT331Ao00" w:cs="TT331Ao00"/>
          <w:color w:val="000000"/>
          <w:sz w:val="32"/>
          <w:szCs w:val="32"/>
        </w:rPr>
        <w:t xml:space="preserve"> </w:t>
      </w:r>
      <w:r w:rsidRPr="00FC0786">
        <w:rPr>
          <w:rFonts w:eastAsia="TT331Ao00" w:cs="TT331Ao00"/>
          <w:color w:val="000000"/>
          <w:sz w:val="32"/>
          <w:szCs w:val="32"/>
        </w:rPr>
        <w:t xml:space="preserve">ισοδύναμου πετρελαίου. </w:t>
      </w:r>
    </w:p>
    <w:p w:rsidR="00FC0786" w:rsidRPr="00FC0786" w:rsidRDefault="00FC0786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FC0786">
        <w:rPr>
          <w:rFonts w:eastAsia="TT331Ao00" w:cs="TT331Ao00"/>
          <w:color w:val="000000"/>
          <w:sz w:val="32"/>
          <w:szCs w:val="32"/>
        </w:rPr>
        <w:t>Οι ενεργειακές καλλιέργειες και γενικότερα η</w:t>
      </w:r>
      <w:r w:rsidR="00A82E26">
        <w:rPr>
          <w:rFonts w:eastAsia="TT331Ao00" w:cs="TT331Ao00"/>
          <w:color w:val="000000"/>
          <w:sz w:val="32"/>
          <w:szCs w:val="32"/>
        </w:rPr>
        <w:t xml:space="preserve"> </w:t>
      </w:r>
      <w:r w:rsidRPr="00FC0786">
        <w:rPr>
          <w:rFonts w:eastAsia="TT331Ao00" w:cs="TT331Ao00"/>
          <w:color w:val="000000"/>
          <w:sz w:val="32"/>
          <w:szCs w:val="32"/>
        </w:rPr>
        <w:t>βιομάζα ως ενεργειακός πόρος έχει ιδιαίτερη σημασία και βαρύτητα για</w:t>
      </w:r>
      <w:r w:rsidR="00A82E26">
        <w:rPr>
          <w:rFonts w:eastAsia="TT331Ao00" w:cs="TT331Ao00"/>
          <w:color w:val="000000"/>
          <w:sz w:val="32"/>
          <w:szCs w:val="32"/>
        </w:rPr>
        <w:t xml:space="preserve"> </w:t>
      </w:r>
      <w:r w:rsidRPr="00FC0786">
        <w:rPr>
          <w:rFonts w:eastAsia="TT331Ao00" w:cs="TT331Ao00"/>
          <w:color w:val="000000"/>
          <w:sz w:val="32"/>
          <w:szCs w:val="32"/>
        </w:rPr>
        <w:t xml:space="preserve">χώρες όπως η </w:t>
      </w:r>
      <w:r w:rsidRPr="003872AC">
        <w:rPr>
          <w:rFonts w:eastAsia="TT331Ao00" w:cs="TT331Ao00"/>
          <w:b/>
          <w:color w:val="000000"/>
          <w:sz w:val="32"/>
          <w:szCs w:val="32"/>
        </w:rPr>
        <w:t>Ελλάδα στις οποίες ευνοούνται κλιματικά</w:t>
      </w:r>
      <w:r w:rsidRPr="00FC0786">
        <w:rPr>
          <w:rFonts w:eastAsia="TT331Ao00" w:cs="TT331Ao00"/>
          <w:color w:val="000000"/>
          <w:sz w:val="32"/>
          <w:szCs w:val="32"/>
        </w:rPr>
        <w:t xml:space="preserve"> οι ενεργειακές</w:t>
      </w:r>
      <w:r w:rsidR="00A82E26">
        <w:rPr>
          <w:rFonts w:eastAsia="TT331Ao00" w:cs="TT331Ao00"/>
          <w:color w:val="000000"/>
          <w:sz w:val="32"/>
          <w:szCs w:val="32"/>
        </w:rPr>
        <w:t xml:space="preserve"> </w:t>
      </w:r>
      <w:r w:rsidRPr="00FC0786">
        <w:rPr>
          <w:rFonts w:eastAsia="TT331Ao00" w:cs="TT331Ao00"/>
          <w:color w:val="000000"/>
          <w:sz w:val="32"/>
          <w:szCs w:val="32"/>
        </w:rPr>
        <w:t xml:space="preserve">καλλιέργειες και υπάρχει υψηλό υπόβαθρο αγροτικών και κτηνοτροφικών παραπροϊόντων </w:t>
      </w:r>
      <w:r w:rsidR="00A82E26">
        <w:rPr>
          <w:rFonts w:eastAsia="TT331Ao00" w:cs="TT331Ao00"/>
          <w:color w:val="000000"/>
          <w:sz w:val="32"/>
          <w:szCs w:val="32"/>
        </w:rPr>
        <w:t xml:space="preserve">(τα οποία λογίζονται σήμερα ως «απόβλητα» </w:t>
      </w:r>
      <w:r w:rsidRPr="00FC0786">
        <w:rPr>
          <w:rFonts w:eastAsia="TT331Ao00" w:cs="TT331Ao00"/>
          <w:color w:val="000000"/>
          <w:sz w:val="32"/>
          <w:szCs w:val="32"/>
        </w:rPr>
        <w:t>γεγονό</w:t>
      </w:r>
      <w:r w:rsidR="00A82E26">
        <w:rPr>
          <w:rFonts w:eastAsia="TT331Ao00" w:cs="TT331Ao00"/>
          <w:color w:val="000000"/>
          <w:sz w:val="32"/>
          <w:szCs w:val="32"/>
        </w:rPr>
        <w:t xml:space="preserve">ς </w:t>
      </w:r>
      <w:r w:rsidRPr="00FC0786">
        <w:rPr>
          <w:rFonts w:eastAsia="TT331Ao00" w:cs="TT331Ao00"/>
          <w:color w:val="000000"/>
          <w:sz w:val="32"/>
          <w:szCs w:val="32"/>
        </w:rPr>
        <w:t xml:space="preserve"> που συνεπ</w:t>
      </w:r>
      <w:r w:rsidR="00A82E26">
        <w:rPr>
          <w:rFonts w:eastAsia="TT331Ao00" w:cs="TT331Ao00"/>
          <w:color w:val="000000"/>
          <w:sz w:val="32"/>
          <w:szCs w:val="32"/>
        </w:rPr>
        <w:t xml:space="preserve">άγεται περαιτέρω κόστος για την </w:t>
      </w:r>
      <w:r w:rsidRPr="00FC0786">
        <w:rPr>
          <w:rFonts w:eastAsia="TT331Ao00" w:cs="TT331Ao00"/>
          <w:color w:val="000000"/>
          <w:sz w:val="32"/>
          <w:szCs w:val="32"/>
        </w:rPr>
        <w:t>διαχείριση τους).</w:t>
      </w:r>
    </w:p>
    <w:p w:rsidR="00A82E26" w:rsidRDefault="00A82E26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</w:p>
    <w:p w:rsidR="00FC0786" w:rsidRDefault="00FC0786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FC0786">
        <w:rPr>
          <w:rFonts w:eastAsia="TT331Ao00" w:cs="TT331Ao00"/>
          <w:color w:val="000000"/>
          <w:sz w:val="32"/>
          <w:szCs w:val="32"/>
        </w:rPr>
        <w:t>Σύγχρονες ερευνητικές τάσεις στοχεύουν στην αύξηση της παραγωγής βιομάζας υψηλής ποιότητας και στην ανάπτυξη νέας τεχνολογίας/τεχνογνωσίας για</w:t>
      </w:r>
      <w:r w:rsidR="00A82E26">
        <w:rPr>
          <w:rFonts w:eastAsia="TT331Ao00" w:cs="TT331Ao00"/>
          <w:color w:val="000000"/>
          <w:sz w:val="32"/>
          <w:szCs w:val="32"/>
        </w:rPr>
        <w:t xml:space="preserve"> </w:t>
      </w:r>
      <w:r w:rsidRPr="00FC0786">
        <w:rPr>
          <w:rFonts w:eastAsia="TT331Ao00" w:cs="TT331Ao00"/>
          <w:color w:val="000000"/>
          <w:sz w:val="32"/>
          <w:szCs w:val="32"/>
        </w:rPr>
        <w:t>την αποτελεσματικότερη, πιο ενδεδειγμένη αξιοποίηση των βασικών καταρχάς</w:t>
      </w:r>
      <w:r w:rsidR="00A82E26">
        <w:rPr>
          <w:rFonts w:eastAsia="TT331Ao00" w:cs="TT331Ao00"/>
          <w:color w:val="000000"/>
          <w:sz w:val="32"/>
          <w:szCs w:val="32"/>
        </w:rPr>
        <w:t xml:space="preserve"> </w:t>
      </w:r>
      <w:r w:rsidRPr="00FC0786">
        <w:rPr>
          <w:rFonts w:eastAsia="TT331Ao00" w:cs="TT331Ao00"/>
          <w:color w:val="000000"/>
          <w:sz w:val="32"/>
          <w:szCs w:val="32"/>
        </w:rPr>
        <w:t>προϊόντων αυτής, δη</w:t>
      </w:r>
      <w:r w:rsidR="00A82E26">
        <w:rPr>
          <w:rFonts w:eastAsia="TT331Ao00" w:cs="TT331Ao00"/>
          <w:color w:val="000000"/>
          <w:sz w:val="32"/>
          <w:szCs w:val="32"/>
        </w:rPr>
        <w:t xml:space="preserve">λαδή βιοαερίου, </w:t>
      </w:r>
      <w:proofErr w:type="spellStart"/>
      <w:r w:rsidR="00A82E26">
        <w:rPr>
          <w:rFonts w:eastAsia="TT331Ao00" w:cs="TT331Ao00"/>
          <w:color w:val="000000"/>
          <w:sz w:val="32"/>
          <w:szCs w:val="32"/>
        </w:rPr>
        <w:t>βιοαλκοολών</w:t>
      </w:r>
      <w:proofErr w:type="spellEnd"/>
      <w:r w:rsidR="00A82E26">
        <w:rPr>
          <w:rFonts w:eastAsia="TT331Ao00" w:cs="TT331Ao00"/>
          <w:color w:val="000000"/>
          <w:sz w:val="32"/>
          <w:szCs w:val="32"/>
        </w:rPr>
        <w:t xml:space="preserve"> και </w:t>
      </w:r>
      <w:proofErr w:type="spellStart"/>
      <w:r w:rsidRPr="00FC0786">
        <w:rPr>
          <w:rFonts w:eastAsia="TT331Ao00" w:cs="TT331Ao00"/>
          <w:color w:val="000000"/>
          <w:sz w:val="32"/>
          <w:szCs w:val="32"/>
        </w:rPr>
        <w:t>βιοντίζελ</w:t>
      </w:r>
      <w:proofErr w:type="spellEnd"/>
      <w:r w:rsidRPr="00FC0786">
        <w:rPr>
          <w:rFonts w:eastAsia="TT331Ao00" w:cs="TT331Ao00"/>
          <w:color w:val="000000"/>
          <w:sz w:val="32"/>
          <w:szCs w:val="32"/>
        </w:rPr>
        <w:t>, και μάλιστα</w:t>
      </w:r>
      <w:r w:rsidR="00A82E26">
        <w:rPr>
          <w:rFonts w:eastAsia="TT331Ao00" w:cs="TT331Ao00"/>
          <w:color w:val="000000"/>
          <w:sz w:val="32"/>
          <w:szCs w:val="32"/>
        </w:rPr>
        <w:t xml:space="preserve"> </w:t>
      </w:r>
      <w:r w:rsidRPr="00FC0786">
        <w:rPr>
          <w:rFonts w:eastAsia="TT331Ao00" w:cs="TT331Ao00"/>
          <w:color w:val="000000"/>
          <w:sz w:val="32"/>
          <w:szCs w:val="32"/>
        </w:rPr>
        <w:t xml:space="preserve">με τρόπο φιλικό προς το περιβάλλον. </w:t>
      </w:r>
    </w:p>
    <w:p w:rsidR="00A82E26" w:rsidRPr="00FC0786" w:rsidRDefault="00A82E26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</w:p>
    <w:p w:rsidR="00FC0786" w:rsidRPr="00FC0786" w:rsidRDefault="00A26577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>
        <w:rPr>
          <w:rFonts w:eastAsia="TT331Ao00" w:cs="TT331Co00"/>
          <w:b/>
          <w:color w:val="000000"/>
          <w:sz w:val="32"/>
          <w:szCs w:val="32"/>
        </w:rPr>
        <w:t>«</w:t>
      </w:r>
      <w:r w:rsidR="00FC0786" w:rsidRPr="00A26577">
        <w:rPr>
          <w:rFonts w:eastAsia="TT331Ao00" w:cs="TT331Co00"/>
          <w:b/>
          <w:color w:val="000000"/>
          <w:sz w:val="32"/>
          <w:szCs w:val="32"/>
        </w:rPr>
        <w:t>Ενεργειακές καλλιέργειες</w:t>
      </w:r>
      <w:r>
        <w:rPr>
          <w:rFonts w:eastAsia="TT331Ao00" w:cs="TT331Co00"/>
          <w:b/>
          <w:color w:val="000000"/>
          <w:sz w:val="32"/>
          <w:szCs w:val="32"/>
        </w:rPr>
        <w:t>»</w:t>
      </w:r>
      <w:r w:rsidR="00FC0786" w:rsidRPr="00FC0786">
        <w:rPr>
          <w:rFonts w:eastAsia="TT331Ao00" w:cs="TT331Co00"/>
          <w:color w:val="000000"/>
          <w:sz w:val="32"/>
          <w:szCs w:val="32"/>
        </w:rPr>
        <w:t xml:space="preserve"> </w:t>
      </w:r>
      <w:r w:rsidR="00FC0786" w:rsidRPr="00FC0786">
        <w:rPr>
          <w:rFonts w:eastAsia="TT331Ao00" w:cs="TT331Ao00"/>
          <w:color w:val="000000"/>
          <w:sz w:val="32"/>
          <w:szCs w:val="32"/>
        </w:rPr>
        <w:t>θα ονομάζουμε καλλιεργούμενα ή αυτοφυή είδη</w:t>
      </w:r>
      <w:r>
        <w:rPr>
          <w:rFonts w:eastAsia="TT331Ao00" w:cs="TT331Ao00"/>
          <w:color w:val="000000"/>
          <w:sz w:val="32"/>
          <w:szCs w:val="32"/>
        </w:rPr>
        <w:t xml:space="preserve"> </w:t>
      </w:r>
      <w:r w:rsidR="00FC0786" w:rsidRPr="00FC0786">
        <w:rPr>
          <w:rFonts w:eastAsia="TT331Ao00" w:cs="TT331Ao00"/>
          <w:color w:val="000000"/>
          <w:sz w:val="32"/>
          <w:szCs w:val="32"/>
        </w:rPr>
        <w:t>του φυτικού βασιλείου τα οποία παράγουν ως κύριο προϊόν βιομάζα που θα</w:t>
      </w:r>
      <w:r>
        <w:rPr>
          <w:rFonts w:eastAsia="TT331Ao00" w:cs="TT331Ao00"/>
          <w:color w:val="000000"/>
          <w:sz w:val="32"/>
          <w:szCs w:val="32"/>
        </w:rPr>
        <w:t xml:space="preserve"> </w:t>
      </w:r>
      <w:r w:rsidR="00FC0786" w:rsidRPr="00FC0786">
        <w:rPr>
          <w:rFonts w:eastAsia="TT331Ao00" w:cs="TT331Ao00"/>
          <w:color w:val="000000"/>
          <w:sz w:val="32"/>
          <w:szCs w:val="32"/>
        </w:rPr>
        <w:t>χρησιμοποιηθεί για παραγωγή ενέργειας (</w:t>
      </w:r>
      <w:proofErr w:type="spellStart"/>
      <w:r w:rsidR="00FC0786" w:rsidRPr="00FC0786">
        <w:rPr>
          <w:rFonts w:eastAsia="TT331Ao00" w:cs="TT331Ao00"/>
          <w:color w:val="000000"/>
          <w:sz w:val="32"/>
          <w:szCs w:val="32"/>
        </w:rPr>
        <w:t>βιοκαύσιμα</w:t>
      </w:r>
      <w:proofErr w:type="spellEnd"/>
      <w:r w:rsidR="00FC0786" w:rsidRPr="00FC0786">
        <w:rPr>
          <w:rFonts w:eastAsia="TT331Ao00" w:cs="TT331Ao00"/>
          <w:color w:val="000000"/>
          <w:sz w:val="32"/>
          <w:szCs w:val="32"/>
        </w:rPr>
        <w:t>, θερμότητα, ηλεκτρισμό).</w:t>
      </w:r>
    </w:p>
    <w:p w:rsidR="00A26577" w:rsidRDefault="00A26577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</w:p>
    <w:p w:rsidR="00A26577" w:rsidRDefault="00FC0786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FC0786">
        <w:rPr>
          <w:rFonts w:eastAsia="TT331Ao00" w:cs="TT331Ao00"/>
          <w:color w:val="000000"/>
          <w:sz w:val="32"/>
          <w:szCs w:val="32"/>
        </w:rPr>
        <w:t xml:space="preserve">Διακρίνονται </w:t>
      </w:r>
      <w:r w:rsidR="00A26577">
        <w:rPr>
          <w:rFonts w:eastAsia="TT331Ao00" w:cs="TT331Ao00"/>
          <w:color w:val="000000"/>
          <w:sz w:val="32"/>
          <w:szCs w:val="32"/>
        </w:rPr>
        <w:t>στις:</w:t>
      </w:r>
      <w:r w:rsidRPr="00FC0786">
        <w:rPr>
          <w:rFonts w:eastAsia="TT331Ao00" w:cs="TT331Ao00"/>
          <w:color w:val="000000"/>
          <w:sz w:val="32"/>
          <w:szCs w:val="32"/>
        </w:rPr>
        <w:t xml:space="preserve"> </w:t>
      </w:r>
    </w:p>
    <w:p w:rsidR="00A26577" w:rsidRDefault="00A26577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>
        <w:rPr>
          <w:rFonts w:eastAsia="TT331Ao00" w:cs="TT331Ao00"/>
          <w:b/>
          <w:color w:val="000000"/>
          <w:sz w:val="32"/>
          <w:szCs w:val="32"/>
        </w:rPr>
        <w:t>-</w:t>
      </w:r>
      <w:r w:rsidR="00FC0786" w:rsidRPr="00A26577">
        <w:rPr>
          <w:rFonts w:eastAsia="TT331Ao00" w:cs="TT331Ao00"/>
          <w:b/>
          <w:color w:val="000000"/>
          <w:sz w:val="32"/>
          <w:szCs w:val="32"/>
        </w:rPr>
        <w:t>δασικές</w:t>
      </w:r>
      <w:r w:rsidR="00FC0786" w:rsidRPr="00FC0786">
        <w:rPr>
          <w:rFonts w:eastAsia="TT331Ao00" w:cs="TT331Ao00"/>
          <w:color w:val="000000"/>
          <w:sz w:val="32"/>
          <w:szCs w:val="32"/>
        </w:rPr>
        <w:t xml:space="preserve"> </w:t>
      </w:r>
    </w:p>
    <w:p w:rsidR="00A26577" w:rsidRDefault="00A26577" w:rsidP="00A26577">
      <w:p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>
        <w:rPr>
          <w:rFonts w:eastAsia="TT331Ao00" w:cs="TT331Ao00"/>
          <w:b/>
          <w:color w:val="000000"/>
          <w:sz w:val="32"/>
          <w:szCs w:val="32"/>
        </w:rPr>
        <w:t>-</w:t>
      </w:r>
      <w:r w:rsidR="00FC0786" w:rsidRPr="00A26577">
        <w:rPr>
          <w:rFonts w:eastAsia="TT331Ao00" w:cs="TT331Ao00"/>
          <w:b/>
          <w:color w:val="000000"/>
          <w:sz w:val="32"/>
          <w:szCs w:val="32"/>
        </w:rPr>
        <w:t>γεωργικές</w:t>
      </w:r>
      <w:r>
        <w:rPr>
          <w:rFonts w:eastAsia="TT331Ao00" w:cs="TT331Ao00"/>
          <w:b/>
          <w:color w:val="000000"/>
          <w:sz w:val="32"/>
          <w:szCs w:val="32"/>
        </w:rPr>
        <w:t xml:space="preserve"> (ετήσιες και πολυετείς)</w:t>
      </w:r>
      <w:r w:rsidR="00FC0786" w:rsidRPr="00FC0786">
        <w:rPr>
          <w:rFonts w:eastAsia="TT331Ao00" w:cs="TT331Ao00"/>
          <w:color w:val="000000"/>
          <w:sz w:val="32"/>
          <w:szCs w:val="32"/>
        </w:rPr>
        <w:t xml:space="preserve">. </w:t>
      </w:r>
    </w:p>
    <w:p w:rsidR="00A26577" w:rsidRDefault="00A26577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</w:p>
    <w:p w:rsidR="00A26577" w:rsidRDefault="00A26577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</w:p>
    <w:p w:rsidR="00A26577" w:rsidRDefault="00A26577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</w:p>
    <w:p w:rsidR="00A26577" w:rsidRDefault="00A26577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</w:p>
    <w:p w:rsidR="00A26577" w:rsidRDefault="00A26577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</w:p>
    <w:p w:rsidR="00A26577" w:rsidRDefault="00A26577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</w:p>
    <w:p w:rsidR="00A26577" w:rsidRDefault="00A26577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</w:p>
    <w:p w:rsidR="00A26577" w:rsidRDefault="00A26577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</w:p>
    <w:p w:rsidR="00FC0786" w:rsidRPr="00FC0786" w:rsidRDefault="00FC0786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  <w:r w:rsidRPr="00A26577">
        <w:rPr>
          <w:rFonts w:eastAsia="TT331Eo00" w:cs="TT331Eo00"/>
          <w:b/>
          <w:color w:val="FF00FF"/>
          <w:sz w:val="36"/>
          <w:szCs w:val="36"/>
        </w:rPr>
        <w:lastRenderedPageBreak/>
        <w:t xml:space="preserve">• </w:t>
      </w:r>
      <w:r w:rsidRPr="00A26577">
        <w:rPr>
          <w:rFonts w:eastAsia="TT331Ao00" w:cs="TT331Ao00"/>
          <w:b/>
          <w:color w:val="000000"/>
          <w:sz w:val="36"/>
          <w:szCs w:val="36"/>
        </w:rPr>
        <w:t>Δασικές ενεργειακές καλλιέργειες</w:t>
      </w:r>
      <w:r w:rsidR="00A26577" w:rsidRPr="00A26577">
        <w:rPr>
          <w:rFonts w:eastAsia="TT331Ao00" w:cs="TT331Ao00"/>
          <w:b/>
          <w:color w:val="000000"/>
          <w:sz w:val="36"/>
          <w:szCs w:val="36"/>
        </w:rPr>
        <w:t xml:space="preserve"> στην Ελλάδα</w:t>
      </w:r>
      <w:r w:rsidRPr="00FC0786">
        <w:rPr>
          <w:rFonts w:eastAsia="TT331Ao00" w:cs="TT331Ao00"/>
          <w:color w:val="000000"/>
          <w:sz w:val="32"/>
          <w:szCs w:val="32"/>
        </w:rPr>
        <w:t>:</w:t>
      </w:r>
    </w:p>
    <w:p w:rsidR="00FC0786" w:rsidRPr="00A26577" w:rsidRDefault="00FC0786" w:rsidP="00FC07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  <w:r w:rsidRPr="003872AC">
        <w:rPr>
          <w:rFonts w:eastAsia="TT331Ao00" w:cs="TT331Ao00"/>
          <w:b/>
          <w:color w:val="000000"/>
          <w:sz w:val="32"/>
          <w:szCs w:val="32"/>
        </w:rPr>
        <w:t>Ευκάλυπτος</w:t>
      </w:r>
      <w:r w:rsidRPr="00A26577">
        <w:rPr>
          <w:rFonts w:eastAsia="TT331Ao00" w:cs="TT331Ao00"/>
          <w:color w:val="000000"/>
          <w:sz w:val="32"/>
          <w:szCs w:val="32"/>
        </w:rPr>
        <w:t xml:space="preserve"> του είδους </w:t>
      </w:r>
      <w:proofErr w:type="spellStart"/>
      <w:r w:rsidRPr="00A26577">
        <w:rPr>
          <w:rFonts w:eastAsia="TT331Ao00" w:cs="TT331Bo00"/>
          <w:color w:val="000000"/>
          <w:sz w:val="32"/>
          <w:szCs w:val="32"/>
        </w:rPr>
        <w:t>Eucalyptus</w:t>
      </w:r>
      <w:proofErr w:type="spellEnd"/>
      <w:r w:rsidRPr="00A26577">
        <w:rPr>
          <w:rFonts w:eastAsia="TT331Ao00" w:cs="TT331Bo00"/>
          <w:color w:val="000000"/>
          <w:sz w:val="32"/>
          <w:szCs w:val="32"/>
        </w:rPr>
        <w:t xml:space="preserve"> </w:t>
      </w:r>
      <w:proofErr w:type="spellStart"/>
      <w:r w:rsidRPr="00A26577">
        <w:rPr>
          <w:rFonts w:eastAsia="TT331Ao00" w:cs="TT331Bo00"/>
          <w:color w:val="000000"/>
          <w:sz w:val="32"/>
          <w:szCs w:val="32"/>
        </w:rPr>
        <w:t>camaldulensis</w:t>
      </w:r>
      <w:proofErr w:type="spellEnd"/>
      <w:r w:rsidRPr="00A26577">
        <w:rPr>
          <w:rFonts w:eastAsia="TT331Ao00" w:cs="TT331Bo00"/>
          <w:color w:val="000000"/>
          <w:sz w:val="32"/>
          <w:szCs w:val="32"/>
        </w:rPr>
        <w:t xml:space="preserve"> </w:t>
      </w:r>
      <w:proofErr w:type="spellStart"/>
      <w:r w:rsidRPr="00A26577">
        <w:rPr>
          <w:rFonts w:eastAsia="TT331Ao00" w:cs="TT331Bo00"/>
          <w:color w:val="000000"/>
          <w:sz w:val="32"/>
          <w:szCs w:val="32"/>
        </w:rPr>
        <w:t>Dehnh</w:t>
      </w:r>
      <w:proofErr w:type="spellEnd"/>
      <w:r w:rsidRPr="00A26577">
        <w:rPr>
          <w:rFonts w:eastAsia="TT331Ao00" w:cs="TT331Bo00"/>
          <w:color w:val="000000"/>
          <w:sz w:val="32"/>
          <w:szCs w:val="32"/>
        </w:rPr>
        <w:t xml:space="preserve"> </w:t>
      </w:r>
      <w:r w:rsidRPr="00A26577">
        <w:rPr>
          <w:rFonts w:eastAsia="TT331Ao00" w:cs="TT331Ao00"/>
          <w:color w:val="000000"/>
          <w:sz w:val="32"/>
          <w:szCs w:val="32"/>
        </w:rPr>
        <w:t xml:space="preserve">(ανθεκτικός στην ξηρασία) και Ευκάλυπτος του είδους </w:t>
      </w:r>
      <w:proofErr w:type="spellStart"/>
      <w:r w:rsidRPr="00A26577">
        <w:rPr>
          <w:rFonts w:eastAsia="TT331Ao00" w:cs="TT331Bo00"/>
          <w:color w:val="000000"/>
          <w:sz w:val="32"/>
          <w:szCs w:val="32"/>
        </w:rPr>
        <w:t>Eucalyptus</w:t>
      </w:r>
      <w:proofErr w:type="spellEnd"/>
      <w:r w:rsidR="00A26577">
        <w:rPr>
          <w:rFonts w:eastAsia="TT331Ao00" w:cs="TT331Bo00"/>
          <w:color w:val="000000"/>
          <w:sz w:val="32"/>
          <w:szCs w:val="32"/>
        </w:rPr>
        <w:t xml:space="preserve"> </w:t>
      </w:r>
      <w:proofErr w:type="spellStart"/>
      <w:r w:rsidRPr="00A26577">
        <w:rPr>
          <w:rFonts w:eastAsia="TT331Ao00" w:cs="TT331Bo00"/>
          <w:color w:val="000000"/>
          <w:sz w:val="32"/>
          <w:szCs w:val="32"/>
        </w:rPr>
        <w:t>globulus</w:t>
      </w:r>
      <w:proofErr w:type="spellEnd"/>
      <w:r w:rsidRPr="00A26577">
        <w:rPr>
          <w:rFonts w:eastAsia="TT331Ao00" w:cs="TT331Bo00"/>
          <w:color w:val="000000"/>
          <w:sz w:val="32"/>
          <w:szCs w:val="32"/>
        </w:rPr>
        <w:t xml:space="preserve"> </w:t>
      </w:r>
      <w:proofErr w:type="spellStart"/>
      <w:r w:rsidRPr="00A26577">
        <w:rPr>
          <w:rFonts w:eastAsia="TT331Ao00" w:cs="TT331Bo00"/>
          <w:color w:val="000000"/>
          <w:sz w:val="32"/>
          <w:szCs w:val="32"/>
        </w:rPr>
        <w:t>Labill</w:t>
      </w:r>
      <w:proofErr w:type="spellEnd"/>
      <w:r w:rsidRPr="00A26577">
        <w:rPr>
          <w:rFonts w:eastAsia="TT331Ao00" w:cs="TT331Bo00"/>
          <w:color w:val="000000"/>
          <w:sz w:val="32"/>
          <w:szCs w:val="32"/>
        </w:rPr>
        <w:t xml:space="preserve"> </w:t>
      </w:r>
      <w:r w:rsidRPr="00A26577">
        <w:rPr>
          <w:rFonts w:eastAsia="TT331Ao00" w:cs="TT331Ao00"/>
          <w:color w:val="000000"/>
          <w:sz w:val="32"/>
          <w:szCs w:val="32"/>
        </w:rPr>
        <w:t>(απαιτητικός σε άρδευση): Δασικά φυτά που συγκομίζονται ανά περίπου 2-3 έτη, ταχύτατα αναπτυσσόμενα μετά</w:t>
      </w:r>
      <w:r w:rsidR="00A26577" w:rsidRPr="00A26577">
        <w:rPr>
          <w:rFonts w:eastAsia="TT331Ao00" w:cs="TT331Ao00"/>
          <w:color w:val="000000"/>
          <w:sz w:val="32"/>
          <w:szCs w:val="32"/>
        </w:rPr>
        <w:t xml:space="preserve"> </w:t>
      </w:r>
      <w:r w:rsidRPr="00A26577">
        <w:rPr>
          <w:rFonts w:eastAsia="TT331Ao00" w:cs="TT331Ao00"/>
          <w:color w:val="000000"/>
          <w:sz w:val="32"/>
          <w:szCs w:val="32"/>
        </w:rPr>
        <w:t>τη συγκομιδή. Πειραματικές τους καλλιέργειες στον Ελλαδικό χώρο έδειξαν μέσες αποδώσεις σε βιομάζα της τάξης των ~ 3 τόνων/στρέμμα/έτος με ενεργειακό δυναμικό ~1,3 τόνους ισοδύναμου πετρελαίου/στρέμμα/έτος.</w:t>
      </w:r>
    </w:p>
    <w:p w:rsidR="00FC0786" w:rsidRDefault="00FC0786" w:rsidP="00FC07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  <w:proofErr w:type="spellStart"/>
      <w:r w:rsidRPr="003872AC">
        <w:rPr>
          <w:rFonts w:eastAsia="TT331Ao00" w:cs="TT331Ao00"/>
          <w:b/>
          <w:color w:val="000000"/>
          <w:sz w:val="32"/>
          <w:szCs w:val="32"/>
        </w:rPr>
        <w:t>Ψευδοκακία</w:t>
      </w:r>
      <w:proofErr w:type="spellEnd"/>
      <w:r w:rsidRPr="00A26577">
        <w:rPr>
          <w:rFonts w:eastAsia="TT331Ao00" w:cs="TT331Ao00"/>
          <w:color w:val="000000"/>
          <w:sz w:val="32"/>
          <w:szCs w:val="32"/>
        </w:rPr>
        <w:t>: Φυτό πολυετές, ψυχανθές και δενδρώδες. Ταχύτατης</w:t>
      </w:r>
      <w:r w:rsidR="00A26577">
        <w:rPr>
          <w:rFonts w:eastAsia="TT331Ao00" w:cs="TT331Ao00"/>
          <w:color w:val="000000"/>
          <w:sz w:val="32"/>
          <w:szCs w:val="32"/>
        </w:rPr>
        <w:t xml:space="preserve"> </w:t>
      </w:r>
      <w:r w:rsidRPr="00A26577">
        <w:rPr>
          <w:rFonts w:eastAsia="TT331Ao00" w:cs="TT331Ao00"/>
          <w:color w:val="000000"/>
          <w:sz w:val="32"/>
          <w:szCs w:val="32"/>
        </w:rPr>
        <w:t>ανάπτυξης και αναβλάστησης μετά την κοπή. Πειραματικές του</w:t>
      </w:r>
      <w:r w:rsidR="00A26577">
        <w:rPr>
          <w:rFonts w:eastAsia="TT331Ao00" w:cs="TT331Ao00"/>
          <w:color w:val="000000"/>
          <w:sz w:val="32"/>
          <w:szCs w:val="32"/>
        </w:rPr>
        <w:t xml:space="preserve"> </w:t>
      </w:r>
      <w:r w:rsidRPr="00A26577">
        <w:rPr>
          <w:rFonts w:eastAsia="TT331Ao00" w:cs="TT331Ao00"/>
          <w:color w:val="000000"/>
          <w:sz w:val="32"/>
          <w:szCs w:val="32"/>
        </w:rPr>
        <w:t>καλλιέργειες στον Ελλαδικό χώρο έδειξαν μέσες αποδώσεις σε βιο</w:t>
      </w:r>
      <w:r w:rsidR="00A26577">
        <w:rPr>
          <w:rFonts w:eastAsia="TT331Ao00" w:cs="TT331Ao00"/>
          <w:color w:val="000000"/>
          <w:sz w:val="32"/>
          <w:szCs w:val="32"/>
        </w:rPr>
        <w:t xml:space="preserve">μάζα της τάξης των ~ 1 </w:t>
      </w:r>
      <w:r w:rsidRPr="00A26577">
        <w:rPr>
          <w:rFonts w:eastAsia="TT331Ao00" w:cs="TT331Ao00"/>
          <w:color w:val="000000"/>
          <w:sz w:val="32"/>
          <w:szCs w:val="32"/>
        </w:rPr>
        <w:t>τόνο/στρέμμα/έτος με ενεργειακό δυναμικό</w:t>
      </w:r>
      <w:r w:rsidR="00A26577">
        <w:rPr>
          <w:rFonts w:eastAsia="TT331Ao00" w:cs="TT331Ao00"/>
          <w:color w:val="000000"/>
          <w:sz w:val="32"/>
          <w:szCs w:val="32"/>
        </w:rPr>
        <w:t xml:space="preserve"> </w:t>
      </w:r>
      <w:r w:rsidRPr="00A26577">
        <w:rPr>
          <w:rFonts w:eastAsia="TT331Ao00" w:cs="TT331Ao00"/>
          <w:color w:val="000000"/>
          <w:sz w:val="32"/>
          <w:szCs w:val="32"/>
        </w:rPr>
        <w:t>κυμαινόμενο μεταξύ 0,1-0,6 τόνους ισοδύναμου πετρελαίου/στρέμμα/έτος.</w:t>
      </w:r>
    </w:p>
    <w:p w:rsidR="003872AC" w:rsidRPr="00A26577" w:rsidRDefault="003872AC" w:rsidP="003872AC">
      <w:pPr>
        <w:pStyle w:val="a3"/>
        <w:autoSpaceDE w:val="0"/>
        <w:autoSpaceDN w:val="0"/>
        <w:adjustRightInd w:val="0"/>
        <w:spacing w:after="0" w:line="240" w:lineRule="auto"/>
        <w:rPr>
          <w:rFonts w:eastAsia="TT331Ao00" w:cs="TT331Ao00"/>
          <w:color w:val="000000"/>
          <w:sz w:val="32"/>
          <w:szCs w:val="32"/>
        </w:rPr>
      </w:pPr>
    </w:p>
    <w:p w:rsidR="00FC0786" w:rsidRPr="00A26577" w:rsidRDefault="00FC0786" w:rsidP="00FC0786">
      <w:pPr>
        <w:autoSpaceDE w:val="0"/>
        <w:autoSpaceDN w:val="0"/>
        <w:adjustRightInd w:val="0"/>
        <w:spacing w:after="0" w:line="240" w:lineRule="auto"/>
        <w:rPr>
          <w:rFonts w:eastAsia="TT331Ao00" w:cs="TT331Ao00"/>
          <w:b/>
          <w:color w:val="000000"/>
          <w:sz w:val="36"/>
          <w:szCs w:val="36"/>
        </w:rPr>
      </w:pPr>
      <w:r w:rsidRPr="00A26577">
        <w:rPr>
          <w:rFonts w:eastAsia="TT331Eo00" w:cs="TT331Eo00"/>
          <w:b/>
          <w:color w:val="FF00FF"/>
          <w:sz w:val="36"/>
          <w:szCs w:val="36"/>
        </w:rPr>
        <w:t xml:space="preserve">• </w:t>
      </w:r>
      <w:r w:rsidRPr="00A26577">
        <w:rPr>
          <w:rFonts w:eastAsia="TT331Ao00" w:cs="TT331Ao00"/>
          <w:b/>
          <w:color w:val="000000"/>
          <w:sz w:val="36"/>
          <w:szCs w:val="36"/>
        </w:rPr>
        <w:t>Γεωργικές ενεργειακές καλλιέργειες:</w:t>
      </w:r>
    </w:p>
    <w:p w:rsidR="00FC0786" w:rsidRPr="00A26577" w:rsidRDefault="00FC0786" w:rsidP="003F1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3F1F25">
        <w:rPr>
          <w:rFonts w:eastAsia="TT331Ao00" w:cs="TT331Ao00"/>
          <w:b/>
          <w:color w:val="000000"/>
          <w:sz w:val="32"/>
          <w:szCs w:val="32"/>
        </w:rPr>
        <w:t>Ελαιοκράμβη:</w:t>
      </w:r>
      <w:r w:rsidRPr="00A26577">
        <w:rPr>
          <w:rFonts w:eastAsia="TT331Ao00" w:cs="TT331Ao00"/>
          <w:color w:val="000000"/>
          <w:sz w:val="32"/>
          <w:szCs w:val="32"/>
        </w:rPr>
        <w:t xml:space="preserve"> ετήσιο ελαιοπαραγωγικό φυτό της οικογένειας των</w:t>
      </w:r>
      <w:r w:rsidR="00A26577" w:rsidRPr="00A26577">
        <w:rPr>
          <w:rFonts w:eastAsia="TT331Ao00" w:cs="TT331Ao00"/>
          <w:color w:val="000000"/>
          <w:sz w:val="32"/>
          <w:szCs w:val="32"/>
        </w:rPr>
        <w:t xml:space="preserve"> </w:t>
      </w:r>
      <w:r w:rsidRPr="00A26577">
        <w:rPr>
          <w:rFonts w:eastAsia="TT331Ao00" w:cs="TT331Ao00"/>
          <w:color w:val="000000"/>
          <w:sz w:val="32"/>
          <w:szCs w:val="32"/>
        </w:rPr>
        <w:t>σταυρανθών, θεωρούμενο παγκοσμίως το τρίτο στη σειρά σημαντικότητας, μετά τη σόγια και το φοι</w:t>
      </w:r>
      <w:r w:rsidR="00A26577" w:rsidRPr="00A26577">
        <w:rPr>
          <w:rFonts w:eastAsia="TT331Ao00" w:cs="TT331Ao00"/>
          <w:color w:val="000000"/>
          <w:sz w:val="32"/>
          <w:szCs w:val="32"/>
        </w:rPr>
        <w:t xml:space="preserve">νικέλαιο, για </w:t>
      </w:r>
      <w:r w:rsidRPr="00A26577">
        <w:rPr>
          <w:rFonts w:eastAsia="TT331Ao00" w:cs="TT331Ao00"/>
          <w:color w:val="000000"/>
          <w:sz w:val="32"/>
          <w:szCs w:val="32"/>
        </w:rPr>
        <w:t>παραγωγή ελαίου. Στον Ελλαδικό χώρο αποδίδει περίπου 120-250 κιλά σπόρο/στρέμ</w:t>
      </w:r>
      <w:r w:rsidR="00A26577" w:rsidRPr="00A26577">
        <w:rPr>
          <w:rFonts w:eastAsia="TT331Ao00" w:cs="TT331Ao00"/>
          <w:color w:val="000000"/>
          <w:sz w:val="32"/>
          <w:szCs w:val="32"/>
        </w:rPr>
        <w:t xml:space="preserve">μα, διπλάσια περίπου κιλά ξηρής </w:t>
      </w:r>
      <w:r w:rsidRPr="00A26577">
        <w:rPr>
          <w:rFonts w:eastAsia="TT331Ao00" w:cs="TT331Ao00"/>
          <w:color w:val="000000"/>
          <w:sz w:val="32"/>
          <w:szCs w:val="32"/>
        </w:rPr>
        <w:t xml:space="preserve">βιομάζας και 40-90 λίτρα </w:t>
      </w:r>
      <w:proofErr w:type="spellStart"/>
      <w:r w:rsidRPr="00A26577">
        <w:rPr>
          <w:rFonts w:eastAsia="TT331Ao00" w:cs="TT331Ao00"/>
          <w:color w:val="000000"/>
          <w:sz w:val="32"/>
          <w:szCs w:val="32"/>
        </w:rPr>
        <w:t>βιοντίζελ</w:t>
      </w:r>
      <w:proofErr w:type="spellEnd"/>
      <w:r w:rsidRPr="00A26577">
        <w:rPr>
          <w:rFonts w:eastAsia="TT331Ao00" w:cs="TT331Ao00"/>
          <w:color w:val="000000"/>
          <w:sz w:val="32"/>
          <w:szCs w:val="32"/>
        </w:rPr>
        <w:t>/στρέμμα.</w:t>
      </w:r>
    </w:p>
    <w:p w:rsidR="00FC0786" w:rsidRPr="00A26577" w:rsidRDefault="00FC0786" w:rsidP="003F1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3F1F25">
        <w:rPr>
          <w:rFonts w:eastAsia="TT331Ao00" w:cs="TT331Ao00"/>
          <w:b/>
          <w:color w:val="000000"/>
          <w:sz w:val="32"/>
          <w:szCs w:val="32"/>
        </w:rPr>
        <w:t>Καλάμι:</w:t>
      </w:r>
      <w:r w:rsidRPr="00A26577">
        <w:rPr>
          <w:rFonts w:eastAsia="TT331Ao00" w:cs="TT331Ao00"/>
          <w:color w:val="000000"/>
          <w:sz w:val="32"/>
          <w:szCs w:val="32"/>
        </w:rPr>
        <w:t xml:space="preserve"> Πολυετές, αυτοφυές φυτό που ευδοκιμεί ιδιαίτερα στη</w:t>
      </w:r>
      <w:r w:rsidR="00A26577">
        <w:rPr>
          <w:rFonts w:eastAsia="TT331Ao00" w:cs="TT331Ao00"/>
          <w:color w:val="000000"/>
          <w:sz w:val="32"/>
          <w:szCs w:val="32"/>
        </w:rPr>
        <w:t xml:space="preserve"> </w:t>
      </w:r>
      <w:r w:rsidRPr="00A26577">
        <w:rPr>
          <w:rFonts w:eastAsia="TT331Ao00" w:cs="TT331Ao00"/>
          <w:color w:val="000000"/>
          <w:sz w:val="32"/>
          <w:szCs w:val="32"/>
        </w:rPr>
        <w:t>χώρα μας. Αναφέρονται για την</w:t>
      </w:r>
      <w:r w:rsidR="00A26577">
        <w:rPr>
          <w:rFonts w:eastAsia="TT331Ao00" w:cs="TT331Ao00"/>
          <w:color w:val="000000"/>
          <w:sz w:val="32"/>
          <w:szCs w:val="32"/>
        </w:rPr>
        <w:t xml:space="preserve"> Ελλάδα αποδόσεις σε ξηρή βιομά</w:t>
      </w:r>
      <w:r w:rsidRPr="00A26577">
        <w:rPr>
          <w:rFonts w:eastAsia="TT331Ao00" w:cs="TT331Ao00"/>
          <w:color w:val="000000"/>
          <w:sz w:val="32"/>
          <w:szCs w:val="32"/>
        </w:rPr>
        <w:t>ζα της τάξης των 0,8 έως 3,5 τόνων/στρέμμα. Το ενεργειακό του</w:t>
      </w:r>
      <w:r w:rsidR="00A26577">
        <w:rPr>
          <w:rFonts w:eastAsia="TT331Ao00" w:cs="TT331Ao00"/>
          <w:color w:val="000000"/>
          <w:sz w:val="32"/>
          <w:szCs w:val="32"/>
        </w:rPr>
        <w:t xml:space="preserve"> </w:t>
      </w:r>
      <w:r w:rsidRPr="00A26577">
        <w:rPr>
          <w:rFonts w:eastAsia="TT331Ao00" w:cs="TT331Ao00"/>
          <w:color w:val="000000"/>
          <w:sz w:val="32"/>
          <w:szCs w:val="32"/>
        </w:rPr>
        <w:t>δυναμικό είναι περίπου 1,2 τόνους ισοδύναμου πετρελαίου/στρέμμα/έτος.</w:t>
      </w:r>
    </w:p>
    <w:p w:rsidR="00FC0786" w:rsidRPr="003F1F25" w:rsidRDefault="00FC0786" w:rsidP="003F1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3F1F25">
        <w:rPr>
          <w:rFonts w:eastAsia="TT331Ao00" w:cs="TT331Ao00"/>
          <w:b/>
          <w:color w:val="000000"/>
          <w:sz w:val="32"/>
          <w:szCs w:val="32"/>
        </w:rPr>
        <w:t>Αγριαγκινάρα:</w:t>
      </w:r>
      <w:r w:rsidRPr="003F1F25">
        <w:rPr>
          <w:rFonts w:eastAsia="TT331Ao00" w:cs="TT331Ao00"/>
          <w:color w:val="000000"/>
          <w:sz w:val="32"/>
          <w:szCs w:val="32"/>
        </w:rPr>
        <w:t xml:space="preserve"> Πολυετές φυτό που φαίνεται να ευδοκιμεί ιδιαίτερα</w:t>
      </w:r>
      <w:r w:rsidR="00A26577" w:rsidRP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>στην Ελλάδα. Πε</w:t>
      </w:r>
      <w:r w:rsidR="00A26577" w:rsidRPr="003F1F25">
        <w:rPr>
          <w:rFonts w:eastAsia="TT331Ao00" w:cs="TT331Ao00"/>
          <w:color w:val="000000"/>
          <w:sz w:val="32"/>
          <w:szCs w:val="32"/>
        </w:rPr>
        <w:t xml:space="preserve">ιραματικές καλλιέργειες </w:t>
      </w:r>
      <w:r w:rsidRPr="003F1F25">
        <w:rPr>
          <w:rFonts w:eastAsia="TT331Ao00" w:cs="TT331Ao00"/>
          <w:color w:val="000000"/>
          <w:sz w:val="32"/>
          <w:szCs w:val="32"/>
        </w:rPr>
        <w:t xml:space="preserve">αγριαγκινάρας στην Ελλάδα αποδίδουν </w:t>
      </w:r>
      <w:r w:rsidRPr="003F1F25">
        <w:rPr>
          <w:rFonts w:eastAsia="TT331Ao00" w:cs="TT331Ao00"/>
          <w:color w:val="000000"/>
          <w:sz w:val="32"/>
          <w:szCs w:val="32"/>
        </w:rPr>
        <w:lastRenderedPageBreak/>
        <w:t>τυπικά 1,0 έως 3,1 τόνους ξηρής βιομάζας/έτος</w:t>
      </w:r>
      <w:r w:rsidR="003F1F25" w:rsidRPr="003F1F25">
        <w:rPr>
          <w:rFonts w:eastAsia="TT331Ao00" w:cs="TT331Ao00"/>
          <w:color w:val="000000"/>
          <w:sz w:val="32"/>
          <w:szCs w:val="32"/>
        </w:rPr>
        <w:t>.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>Το ενεργειακό περιεχόμενο των καλλιεργειών κυμαίνεται μεταξύ 0,6-1,2 τόνους ισοδύναμου πετρελαίου/στρέμμα/έτος.</w:t>
      </w:r>
    </w:p>
    <w:p w:rsidR="00FC0786" w:rsidRPr="003F1F25" w:rsidRDefault="00FC0786" w:rsidP="003F1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proofErr w:type="spellStart"/>
      <w:r w:rsidRPr="003F1F25">
        <w:rPr>
          <w:rFonts w:eastAsia="TT331Ao00" w:cs="TT331Ao00"/>
          <w:b/>
          <w:color w:val="000000"/>
          <w:sz w:val="32"/>
          <w:szCs w:val="32"/>
        </w:rPr>
        <w:t>Μίσχανθος</w:t>
      </w:r>
      <w:proofErr w:type="spellEnd"/>
      <w:r w:rsidRPr="003F1F25">
        <w:rPr>
          <w:rFonts w:eastAsia="TT331Ao00" w:cs="TT331Ao00"/>
          <w:b/>
          <w:color w:val="000000"/>
          <w:sz w:val="32"/>
          <w:szCs w:val="32"/>
        </w:rPr>
        <w:t>:</w:t>
      </w:r>
      <w:r w:rsidRPr="003F1F25">
        <w:rPr>
          <w:rFonts w:eastAsia="TT331Ao00" w:cs="TT331Ao00"/>
          <w:color w:val="000000"/>
          <w:sz w:val="32"/>
          <w:szCs w:val="32"/>
        </w:rPr>
        <w:t xml:space="preserve"> Πολυετές φυτό ανεκτικό σε ασθένειες. Σε εγχώριες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>πειραματικές καλλιέργειες αναφέρονται αποδόσεις της τάξης των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>0,8 έως 3,2 τόνων ξηρής βιομάζας/στρέμμα.</w:t>
      </w:r>
    </w:p>
    <w:p w:rsidR="003F1F25" w:rsidRDefault="00FC0786" w:rsidP="003F1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proofErr w:type="spellStart"/>
      <w:r w:rsidRPr="003F1F25">
        <w:rPr>
          <w:rFonts w:eastAsia="TT331Ao00" w:cs="TT331Bo00"/>
          <w:b/>
          <w:color w:val="000000"/>
          <w:sz w:val="32"/>
          <w:szCs w:val="32"/>
        </w:rPr>
        <w:t>Switchgrass</w:t>
      </w:r>
      <w:proofErr w:type="spellEnd"/>
      <w:r w:rsidRPr="003F1F25">
        <w:rPr>
          <w:rFonts w:eastAsia="TT331Ao00" w:cs="TT331Ao00"/>
          <w:b/>
          <w:color w:val="000000"/>
          <w:sz w:val="32"/>
          <w:szCs w:val="32"/>
        </w:rPr>
        <w:t>:</w:t>
      </w:r>
      <w:r w:rsidRPr="003F1F25">
        <w:rPr>
          <w:rFonts w:eastAsia="TT331Ao00" w:cs="TT331Ao00"/>
          <w:color w:val="000000"/>
          <w:sz w:val="32"/>
          <w:szCs w:val="32"/>
        </w:rPr>
        <w:t xml:space="preserve"> πολυετές φυτό με αποδόσεις σε ξηρή βιομάζα πο</w:t>
      </w:r>
      <w:r w:rsidR="003F1F25">
        <w:rPr>
          <w:rFonts w:eastAsia="TT331Ao00" w:cs="TT331Ao00"/>
          <w:color w:val="000000"/>
          <w:sz w:val="32"/>
          <w:szCs w:val="32"/>
        </w:rPr>
        <w:t xml:space="preserve">υ κυμαίνονται μεταξύ 0,7 έως 2,5 </w:t>
      </w:r>
      <w:r w:rsidRPr="003F1F25">
        <w:rPr>
          <w:rFonts w:eastAsia="TT331Ao00" w:cs="TT331Ao00"/>
          <w:color w:val="000000"/>
          <w:sz w:val="32"/>
          <w:szCs w:val="32"/>
        </w:rPr>
        <w:t xml:space="preserve">τόνους/στρέμμα </w:t>
      </w:r>
    </w:p>
    <w:p w:rsidR="00FC0786" w:rsidRPr="003F1F25" w:rsidRDefault="00FC0786" w:rsidP="003F1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r w:rsidRPr="003F1F25">
        <w:rPr>
          <w:rFonts w:eastAsia="TT331Ao00" w:cs="TT331Ao00"/>
          <w:b/>
          <w:color w:val="000000"/>
          <w:sz w:val="32"/>
          <w:szCs w:val="32"/>
        </w:rPr>
        <w:t>Σόργο</w:t>
      </w:r>
      <w:r w:rsidRPr="00FC0786">
        <w:rPr>
          <w:rFonts w:eastAsia="TT331Ao00" w:cs="TT331Ao00"/>
          <w:color w:val="000000"/>
          <w:sz w:val="32"/>
          <w:szCs w:val="32"/>
        </w:rPr>
        <w:t xml:space="preserve"> (γλυκό και </w:t>
      </w:r>
      <w:proofErr w:type="spellStart"/>
      <w:r w:rsidRPr="00FC0786">
        <w:rPr>
          <w:rFonts w:eastAsia="TT331Ao00" w:cs="TT331Ao00"/>
          <w:color w:val="000000"/>
          <w:sz w:val="32"/>
          <w:szCs w:val="32"/>
        </w:rPr>
        <w:t>κυτταρινούχο</w:t>
      </w:r>
      <w:proofErr w:type="spellEnd"/>
      <w:r w:rsidRPr="00FC0786">
        <w:rPr>
          <w:rFonts w:eastAsia="TT331Ao00" w:cs="TT331Ao00"/>
          <w:color w:val="000000"/>
          <w:sz w:val="32"/>
          <w:szCs w:val="32"/>
        </w:rPr>
        <w:t>): φυτό μονοετούς καλλιέργειας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>χαμηλών απαιτήσεων για να ευδοκιμήσει αποδίδοντας βιομάζα σε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 xml:space="preserve">υψηλές αποδόσεις και υψηλό περιεχόμενο σε σάκχαρα που θα αποτελέσουν και την πρώτη ύλη για παραγωγή </w:t>
      </w:r>
      <w:proofErr w:type="spellStart"/>
      <w:r w:rsidRPr="003F1F25">
        <w:rPr>
          <w:rFonts w:eastAsia="TT331Ao00" w:cs="TT331Ao00"/>
          <w:color w:val="000000"/>
          <w:sz w:val="32"/>
          <w:szCs w:val="32"/>
        </w:rPr>
        <w:t>βιοαιθανόλης</w:t>
      </w:r>
      <w:proofErr w:type="spellEnd"/>
      <w:r w:rsidRPr="003F1F25">
        <w:rPr>
          <w:rFonts w:eastAsia="TT331Ao00" w:cs="TT331Ao00"/>
          <w:color w:val="000000"/>
          <w:sz w:val="32"/>
          <w:szCs w:val="32"/>
        </w:rPr>
        <w:t xml:space="preserve"> κατόπιν ζύμωσης. 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 xml:space="preserve">Το </w:t>
      </w:r>
      <w:proofErr w:type="spellStart"/>
      <w:r w:rsidRPr="003F1F25">
        <w:rPr>
          <w:rFonts w:eastAsia="TT331Ao00" w:cs="TT331Ao00"/>
          <w:color w:val="000000"/>
          <w:sz w:val="32"/>
          <w:szCs w:val="32"/>
        </w:rPr>
        <w:t>κυτταρινούχο</w:t>
      </w:r>
      <w:proofErr w:type="spellEnd"/>
      <w:r w:rsidRPr="003F1F25">
        <w:rPr>
          <w:rFonts w:eastAsia="TT331Ao00" w:cs="TT331Ao00"/>
          <w:color w:val="000000"/>
          <w:sz w:val="32"/>
          <w:szCs w:val="32"/>
        </w:rPr>
        <w:t xml:space="preserve"> έχει μικρότερο ποσοστό από αυτό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>του γλυκού σε σάκχαρα αλλά υψηλότερο ενεργειακό δυναμικό σε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proofErr w:type="spellStart"/>
      <w:r w:rsidRPr="003F1F25">
        <w:rPr>
          <w:rFonts w:eastAsia="TT331Ao00" w:cs="TT331Ao00"/>
          <w:color w:val="000000"/>
          <w:sz w:val="32"/>
          <w:szCs w:val="32"/>
        </w:rPr>
        <w:t>κυτταρινούχα</w:t>
      </w:r>
      <w:proofErr w:type="spellEnd"/>
      <w:r w:rsidRPr="003F1F25">
        <w:rPr>
          <w:rFonts w:eastAsia="TT331Ao00" w:cs="TT331Ao00"/>
          <w:color w:val="000000"/>
          <w:sz w:val="32"/>
          <w:szCs w:val="32"/>
        </w:rPr>
        <w:t xml:space="preserve"> συστατικά. Το γλυκό σόργο αποδίδει σάκχαρα ~1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 xml:space="preserve">τόνο/στρέμμα ενώ το </w:t>
      </w:r>
      <w:proofErr w:type="spellStart"/>
      <w:r w:rsidRPr="003F1F25">
        <w:rPr>
          <w:rFonts w:eastAsia="TT331Ao00" w:cs="TT331Ao00"/>
          <w:color w:val="000000"/>
          <w:sz w:val="32"/>
          <w:szCs w:val="32"/>
        </w:rPr>
        <w:t>κυτταρινούχο</w:t>
      </w:r>
      <w:proofErr w:type="spellEnd"/>
      <w:r w:rsidRPr="003F1F25">
        <w:rPr>
          <w:rFonts w:eastAsia="TT331Ao00" w:cs="TT331Ao00"/>
          <w:color w:val="000000"/>
          <w:sz w:val="32"/>
          <w:szCs w:val="32"/>
        </w:rPr>
        <w:t xml:space="preserve"> ~0,2 τόνους/στρέμμα. Μια ποσότητα </w:t>
      </w:r>
      <w:proofErr w:type="spellStart"/>
      <w:r w:rsidRPr="003F1F25">
        <w:rPr>
          <w:rFonts w:eastAsia="TT331Ao00" w:cs="TT331Ao00"/>
          <w:color w:val="000000"/>
          <w:sz w:val="32"/>
          <w:szCs w:val="32"/>
        </w:rPr>
        <w:t>βιοαιθανόλης</w:t>
      </w:r>
      <w:proofErr w:type="spellEnd"/>
      <w:r w:rsidRPr="003F1F25">
        <w:rPr>
          <w:rFonts w:eastAsia="TT331Ao00" w:cs="TT331Ao00"/>
          <w:color w:val="000000"/>
          <w:sz w:val="32"/>
          <w:szCs w:val="32"/>
        </w:rPr>
        <w:t xml:space="preserve"> της τάξης των 650 λίτρων/τόνο είναι εύκολα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>εφικτή. Οι αποδόσεις σόργου σε ξηρό βάρος βιομάζας φθάνουν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>στους 2,8 τόνους/στρέμμα.</w:t>
      </w:r>
    </w:p>
    <w:p w:rsidR="00FC0786" w:rsidRPr="003F1F25" w:rsidRDefault="00FC0786" w:rsidP="003F1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T331Ao00" w:cs="TT331Ao00"/>
          <w:color w:val="000000"/>
          <w:sz w:val="32"/>
          <w:szCs w:val="32"/>
        </w:rPr>
      </w:pPr>
      <w:proofErr w:type="spellStart"/>
      <w:r w:rsidRPr="003F1F25">
        <w:rPr>
          <w:rFonts w:eastAsia="TT331Ao00" w:cs="TT331Ao00"/>
          <w:b/>
          <w:color w:val="000000"/>
          <w:sz w:val="32"/>
          <w:szCs w:val="32"/>
        </w:rPr>
        <w:t>Κενάφ</w:t>
      </w:r>
      <w:proofErr w:type="spellEnd"/>
      <w:r w:rsidRPr="003F1F25">
        <w:rPr>
          <w:rFonts w:eastAsia="TT331Ao00" w:cs="TT331Ao00"/>
          <w:b/>
          <w:color w:val="000000"/>
          <w:sz w:val="32"/>
          <w:szCs w:val="32"/>
        </w:rPr>
        <w:t>:</w:t>
      </w:r>
      <w:r w:rsidRPr="003F1F25">
        <w:rPr>
          <w:rFonts w:eastAsia="TT331Ao00" w:cs="TT331Ao00"/>
          <w:color w:val="000000"/>
          <w:sz w:val="32"/>
          <w:szCs w:val="32"/>
        </w:rPr>
        <w:t xml:space="preserve"> φυτό χρησιμοποιούμενο συχνά για την παραγωγή χαρτιού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>υψηλής ποιότητας. Πειραματικές καλλιέργειές του στην Ελλάδα έχουν δείξει αποδόσεις σε ξηρή βιομάζα μέχρι και</w:t>
      </w:r>
      <w:r w:rsidR="003F1F25">
        <w:rPr>
          <w:rFonts w:eastAsia="TT331Ao00" w:cs="TT331Ao00"/>
          <w:color w:val="000000"/>
          <w:sz w:val="32"/>
          <w:szCs w:val="32"/>
        </w:rPr>
        <w:t xml:space="preserve"> </w:t>
      </w:r>
      <w:r w:rsidRPr="003F1F25">
        <w:rPr>
          <w:rFonts w:eastAsia="TT331Ao00" w:cs="TT331Ao00"/>
          <w:color w:val="000000"/>
          <w:sz w:val="32"/>
          <w:szCs w:val="32"/>
        </w:rPr>
        <w:t>2,4 τόνους/στρέμμα.</w:t>
      </w:r>
    </w:p>
    <w:p w:rsidR="00AD5792" w:rsidRDefault="00AD5792" w:rsidP="00ED5F8B">
      <w:pPr>
        <w:pStyle w:val="Body"/>
        <w:rPr>
          <w:b/>
        </w:rPr>
      </w:pPr>
    </w:p>
    <w:p w:rsidR="00AD5792" w:rsidRDefault="00AD5792" w:rsidP="00ED5F8B">
      <w:pPr>
        <w:pStyle w:val="Body"/>
        <w:rPr>
          <w:b/>
        </w:rPr>
      </w:pPr>
    </w:p>
    <w:p w:rsidR="00AD5792" w:rsidRDefault="00AD5792" w:rsidP="00ED5F8B">
      <w:pPr>
        <w:pStyle w:val="Body"/>
        <w:rPr>
          <w:b/>
        </w:rPr>
      </w:pPr>
    </w:p>
    <w:p w:rsidR="00AD5792" w:rsidRDefault="00AD5792" w:rsidP="00ED5F8B">
      <w:pPr>
        <w:pStyle w:val="Body"/>
        <w:rPr>
          <w:b/>
        </w:rPr>
      </w:pPr>
    </w:p>
    <w:p w:rsidR="005E102D" w:rsidRDefault="005E102D" w:rsidP="00ED5F8B">
      <w:pPr>
        <w:pStyle w:val="Body"/>
        <w:rPr>
          <w:b/>
        </w:rPr>
      </w:pPr>
    </w:p>
    <w:p w:rsidR="003F1F25" w:rsidRPr="00846D7C" w:rsidRDefault="003F1F25" w:rsidP="00ED5F8B">
      <w:pPr>
        <w:pStyle w:val="Body"/>
        <w:rPr>
          <w:b/>
        </w:rPr>
      </w:pPr>
    </w:p>
    <w:p w:rsidR="00846D7C" w:rsidRPr="00846D7C" w:rsidRDefault="00846D7C" w:rsidP="00ED5F8B">
      <w:pPr>
        <w:pStyle w:val="Body"/>
        <w:rPr>
          <w:sz w:val="32"/>
          <w:szCs w:val="32"/>
        </w:rPr>
      </w:pPr>
      <w:r w:rsidRPr="00846D7C">
        <w:rPr>
          <w:sz w:val="32"/>
          <w:szCs w:val="32"/>
        </w:rPr>
        <w:lastRenderedPageBreak/>
        <w:t>ΑΣΚΗΣΕΙΣ ΕΠΑΝΑΛΗΨΕΩΝ</w:t>
      </w:r>
    </w:p>
    <w:p w:rsidR="00ED5F8B" w:rsidRPr="00846D7C" w:rsidRDefault="00ED5F8B" w:rsidP="00ED5F8B">
      <w:pPr>
        <w:pStyle w:val="Body"/>
        <w:rPr>
          <w:b/>
          <w:sz w:val="28"/>
          <w:szCs w:val="28"/>
        </w:rPr>
      </w:pPr>
      <w:r w:rsidRPr="00846D7C">
        <w:rPr>
          <w:b/>
          <w:sz w:val="28"/>
          <w:szCs w:val="28"/>
        </w:rPr>
        <w:t>ΑΣΚΗΣΗ 1</w:t>
      </w:r>
    </w:p>
    <w:p w:rsidR="00ED5F8B" w:rsidRPr="00846D7C" w:rsidRDefault="00ED5F8B" w:rsidP="00ED5F8B">
      <w:pPr>
        <w:pStyle w:val="Body"/>
        <w:rPr>
          <w:b/>
          <w:sz w:val="28"/>
          <w:szCs w:val="28"/>
        </w:rPr>
      </w:pPr>
      <w:r w:rsidRPr="00846D7C">
        <w:rPr>
          <w:b/>
          <w:sz w:val="28"/>
          <w:szCs w:val="28"/>
        </w:rPr>
        <w:t>Μία κυψέλη καυσίμου λειτουργεί στους 80</w:t>
      </w:r>
      <w:r w:rsidRPr="00846D7C">
        <w:rPr>
          <w:b/>
          <w:sz w:val="28"/>
          <w:szCs w:val="28"/>
          <w:vertAlign w:val="superscript"/>
        </w:rPr>
        <w:t>ο</w:t>
      </w:r>
      <w:r w:rsidRPr="00846D7C">
        <w:rPr>
          <w:b/>
          <w:sz w:val="28"/>
          <w:szCs w:val="28"/>
          <w:lang w:val="en-US"/>
        </w:rPr>
        <w:t>C</w:t>
      </w:r>
      <w:r w:rsidRPr="00846D7C">
        <w:rPr>
          <w:b/>
          <w:sz w:val="28"/>
          <w:szCs w:val="28"/>
        </w:rPr>
        <w:t xml:space="preserve"> με τροφοδοσία καθαρού Η</w:t>
      </w:r>
      <w:r w:rsidRPr="00846D7C">
        <w:rPr>
          <w:b/>
          <w:sz w:val="28"/>
          <w:szCs w:val="28"/>
          <w:vertAlign w:val="subscript"/>
        </w:rPr>
        <w:t>2</w:t>
      </w:r>
      <w:r w:rsidRPr="00846D7C">
        <w:rPr>
          <w:b/>
          <w:sz w:val="28"/>
          <w:szCs w:val="28"/>
        </w:rPr>
        <w:t xml:space="preserve"> στην άνοδο και αέρα στην κάθοδο. Η αντίσταση των ηλεκτροδίων και του </w:t>
      </w:r>
      <w:proofErr w:type="spellStart"/>
      <w:r w:rsidRPr="00846D7C">
        <w:rPr>
          <w:b/>
          <w:sz w:val="28"/>
          <w:szCs w:val="28"/>
        </w:rPr>
        <w:t>πολυμερικού</w:t>
      </w:r>
      <w:proofErr w:type="spellEnd"/>
      <w:r w:rsidRPr="00846D7C">
        <w:rPr>
          <w:b/>
          <w:sz w:val="28"/>
          <w:szCs w:val="28"/>
        </w:rPr>
        <w:t xml:space="preserve"> στερεού ηλεκτρολύτη είναι συνολικά 1 </w:t>
      </w:r>
      <w:r w:rsidRPr="00846D7C">
        <w:rPr>
          <w:b/>
          <w:sz w:val="28"/>
          <w:szCs w:val="28"/>
          <w:lang w:val="en-US"/>
        </w:rPr>
        <w:t>ohm</w:t>
      </w:r>
      <w:r w:rsidRPr="00846D7C">
        <w:rPr>
          <w:b/>
          <w:sz w:val="28"/>
          <w:szCs w:val="28"/>
        </w:rPr>
        <w:t>. Εάν η κυψέλη εμφανίζει μόνο ωμική υπέρταση, να:</w:t>
      </w:r>
    </w:p>
    <w:p w:rsidR="00ED5F8B" w:rsidRPr="00846D7C" w:rsidRDefault="00ED5F8B" w:rsidP="00ED5F8B">
      <w:pPr>
        <w:pStyle w:val="Body"/>
        <w:rPr>
          <w:b/>
          <w:sz w:val="28"/>
          <w:szCs w:val="28"/>
        </w:rPr>
      </w:pPr>
      <w:r w:rsidRPr="00846D7C">
        <w:rPr>
          <w:b/>
          <w:sz w:val="28"/>
          <w:szCs w:val="28"/>
        </w:rPr>
        <w:t>(α) Σχεδιαστεί σε διάγραμμα τάσης-έντασης και ισχύος-έντασης η συμπεριφορά της κυψέλης. Ποιο είναι το μέγιστο ρεύμα που μπορεί να παράγει η κυψέλη; Ποια η μέγιστη ισχύς αυτής και σε ποιο ρεύμα επιτυγχάνεται;</w:t>
      </w:r>
    </w:p>
    <w:p w:rsidR="00ED5F8B" w:rsidRPr="00846D7C" w:rsidRDefault="00ED5F8B" w:rsidP="00ED5F8B">
      <w:pPr>
        <w:pStyle w:val="Body"/>
        <w:rPr>
          <w:b/>
          <w:sz w:val="28"/>
          <w:szCs w:val="28"/>
        </w:rPr>
      </w:pPr>
      <w:r w:rsidRPr="00846D7C">
        <w:rPr>
          <w:b/>
          <w:sz w:val="28"/>
          <w:szCs w:val="28"/>
        </w:rPr>
        <w:t>(β) Να βρεθεί η τάση, το ρεύμα και η ισχύς της κυψέλης στο σημείο εκείνο της λειτουργίας που ο συντελεστής απόδοσής της θα είναι 65%.</w:t>
      </w:r>
    </w:p>
    <w:p w:rsidR="00ED5F8B" w:rsidRPr="00846D7C" w:rsidRDefault="00ED5F8B" w:rsidP="00ED5F8B">
      <w:pPr>
        <w:pStyle w:val="Body"/>
        <w:rPr>
          <w:b/>
          <w:sz w:val="28"/>
          <w:szCs w:val="28"/>
        </w:rPr>
      </w:pPr>
      <w:r w:rsidRPr="00846D7C">
        <w:rPr>
          <w:b/>
          <w:sz w:val="28"/>
          <w:szCs w:val="28"/>
        </w:rPr>
        <w:t>(γ) Να υπολογιστεί ο ρυθμός παροχής υδρογόνου στην άνοδο ώστε εάν η κυψέλη λειτουργεί σε συνθήκες μέγιστης ισχύος να επέρχεται κατανάλωση (μετατροπή) του καυσίμου κατά 95%.</w:t>
      </w:r>
    </w:p>
    <w:p w:rsidR="00846D7C" w:rsidRDefault="00846D7C" w:rsidP="00ED5F8B">
      <w:pPr>
        <w:pStyle w:val="Body"/>
        <w:rPr>
          <w:sz w:val="28"/>
          <w:szCs w:val="28"/>
        </w:rPr>
      </w:pPr>
    </w:p>
    <w:p w:rsidR="00ED5F8B" w:rsidRPr="00846D7C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>ΛΥΣΗ</w:t>
      </w:r>
    </w:p>
    <w:p w:rsidR="00846D7C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>(α) Σύμφωνα με τα δεδομένα του παραδείγματος στην κυψέλη επιτελείται η αντίδραση Η</w:t>
      </w:r>
      <w:r w:rsidRPr="00846D7C">
        <w:rPr>
          <w:sz w:val="28"/>
          <w:szCs w:val="28"/>
          <w:vertAlign w:val="subscript"/>
        </w:rPr>
        <w:t>2</w:t>
      </w:r>
      <w:r w:rsidRPr="00846D7C">
        <w:rPr>
          <w:sz w:val="28"/>
          <w:szCs w:val="28"/>
        </w:rPr>
        <w:t>+1/2 Ο</w:t>
      </w:r>
      <w:r w:rsidRPr="00846D7C">
        <w:rPr>
          <w:sz w:val="28"/>
          <w:szCs w:val="28"/>
          <w:vertAlign w:val="subscript"/>
        </w:rPr>
        <w:t>2</w:t>
      </w:r>
      <w:r w:rsidRPr="00846D7C">
        <w:rPr>
          <w:sz w:val="28"/>
          <w:szCs w:val="28"/>
        </w:rPr>
        <w:t xml:space="preserve"> </w:t>
      </w:r>
      <w:r w:rsidRPr="00846D7C">
        <w:rPr>
          <w:sz w:val="28"/>
          <w:szCs w:val="28"/>
        </w:rPr>
        <w:sym w:font="Symbol" w:char="F0AE"/>
      </w:r>
      <w:r w:rsidRPr="00846D7C">
        <w:rPr>
          <w:sz w:val="28"/>
          <w:szCs w:val="28"/>
        </w:rPr>
        <w:t xml:space="preserve"> </w:t>
      </w:r>
      <w:r w:rsidRPr="00846D7C">
        <w:rPr>
          <w:sz w:val="28"/>
          <w:szCs w:val="28"/>
          <w:lang w:val="en-US"/>
        </w:rPr>
        <w:t>H</w:t>
      </w:r>
      <w:r w:rsidRPr="00846D7C">
        <w:rPr>
          <w:sz w:val="28"/>
          <w:szCs w:val="28"/>
          <w:vertAlign w:val="subscript"/>
        </w:rPr>
        <w:t>2</w:t>
      </w:r>
      <w:r w:rsidRPr="00846D7C">
        <w:rPr>
          <w:sz w:val="28"/>
          <w:szCs w:val="28"/>
          <w:lang w:val="en-US"/>
        </w:rPr>
        <w:t>O</w:t>
      </w:r>
      <w:r w:rsidRPr="00846D7C">
        <w:rPr>
          <w:sz w:val="28"/>
          <w:szCs w:val="28"/>
        </w:rPr>
        <w:t xml:space="preserve">. Εφόσον η διαφορά θερμοκρασίας από </w:t>
      </w:r>
      <w:r w:rsidRPr="00846D7C">
        <w:rPr>
          <w:i/>
          <w:sz w:val="28"/>
          <w:szCs w:val="28"/>
        </w:rPr>
        <w:t>Τ</w:t>
      </w:r>
      <w:r w:rsidRPr="00846D7C">
        <w:rPr>
          <w:sz w:val="28"/>
          <w:szCs w:val="28"/>
        </w:rPr>
        <w:t>=298</w:t>
      </w:r>
      <w:r w:rsidRPr="00846D7C">
        <w:rPr>
          <w:sz w:val="28"/>
          <w:szCs w:val="28"/>
          <w:lang w:val="en-US"/>
        </w:rPr>
        <w:t>K</w:t>
      </w:r>
      <w:r w:rsidRPr="00846D7C">
        <w:rPr>
          <w:sz w:val="28"/>
          <w:szCs w:val="28"/>
        </w:rPr>
        <w:t xml:space="preserve"> (25</w:t>
      </w:r>
      <w:r w:rsidRPr="00846D7C">
        <w:rPr>
          <w:sz w:val="28"/>
          <w:szCs w:val="28"/>
          <w:vertAlign w:val="superscript"/>
        </w:rPr>
        <w:t>ο</w:t>
      </w:r>
      <w:r w:rsidRPr="00846D7C">
        <w:rPr>
          <w:sz w:val="28"/>
          <w:szCs w:val="28"/>
          <w:lang w:val="en-US"/>
        </w:rPr>
        <w:t>C</w:t>
      </w:r>
      <w:r w:rsidRPr="00846D7C">
        <w:rPr>
          <w:sz w:val="28"/>
          <w:szCs w:val="28"/>
        </w:rPr>
        <w:t xml:space="preserve">) έως την </w:t>
      </w:r>
      <w:r w:rsidRPr="00846D7C">
        <w:rPr>
          <w:i/>
          <w:sz w:val="28"/>
          <w:szCs w:val="28"/>
        </w:rPr>
        <w:t>Τ</w:t>
      </w:r>
      <w:r w:rsidRPr="00846D7C">
        <w:rPr>
          <w:sz w:val="28"/>
          <w:szCs w:val="28"/>
        </w:rPr>
        <w:t>=353Κ (80</w:t>
      </w:r>
      <w:r w:rsidRPr="00846D7C">
        <w:rPr>
          <w:sz w:val="28"/>
          <w:szCs w:val="28"/>
          <w:vertAlign w:val="superscript"/>
        </w:rPr>
        <w:t>ο</w:t>
      </w:r>
      <w:r w:rsidRPr="00846D7C">
        <w:rPr>
          <w:sz w:val="28"/>
          <w:szCs w:val="28"/>
          <w:lang w:val="en-US"/>
        </w:rPr>
        <w:t>C</w:t>
      </w:r>
      <w:r w:rsidRPr="00846D7C">
        <w:rPr>
          <w:sz w:val="28"/>
          <w:szCs w:val="28"/>
        </w:rPr>
        <w:t>) που λειτουργεί η κυψέλη είναι πολύ μικρή μπορούμε να δεχθούμε χωρίς ιδιαίτερο σφάλμα ότι τα δεδομένα του Πίνακα 13.10</w:t>
      </w:r>
      <w:r w:rsidR="00846D7C">
        <w:rPr>
          <w:sz w:val="28"/>
          <w:szCs w:val="28"/>
        </w:rPr>
        <w:t xml:space="preserve"> του Βιβλίου «Ατμοσφαιρική Ρύπανση: επιπτώσεις, έλεγχος και εναλλακτικές τεχνολογίες, Ι. </w:t>
      </w:r>
      <w:proofErr w:type="spellStart"/>
      <w:r w:rsidR="00846D7C">
        <w:rPr>
          <w:sz w:val="28"/>
          <w:szCs w:val="28"/>
        </w:rPr>
        <w:t>Γεντεκάκης</w:t>
      </w:r>
      <w:proofErr w:type="spellEnd"/>
      <w:r w:rsidR="00846D7C">
        <w:rPr>
          <w:sz w:val="28"/>
          <w:szCs w:val="28"/>
        </w:rPr>
        <w:t>, Εκδόσεις Κλειδάριθμος 2010</w:t>
      </w:r>
      <w:r w:rsidR="00BC13C3">
        <w:rPr>
          <w:sz w:val="28"/>
          <w:szCs w:val="28"/>
        </w:rPr>
        <w:t>»</w:t>
      </w:r>
      <w:r w:rsidR="00846D7C">
        <w:rPr>
          <w:sz w:val="28"/>
          <w:szCs w:val="28"/>
        </w:rPr>
        <w:t>,</w:t>
      </w:r>
      <w:r w:rsidRPr="00846D7C">
        <w:rPr>
          <w:sz w:val="28"/>
          <w:szCs w:val="28"/>
        </w:rPr>
        <w:t xml:space="preserve"> καλύπτουν τις συνθήκες λειτουργίας της κυψέλης. </w:t>
      </w:r>
    </w:p>
    <w:p w:rsidR="00ED5F8B" w:rsidRPr="00846D7C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 xml:space="preserve">Έτσι από τον Πίνακα βρίσκουμε τα </w:t>
      </w:r>
      <w:proofErr w:type="spellStart"/>
      <w:r w:rsidRPr="00846D7C">
        <w:rPr>
          <w:sz w:val="28"/>
          <w:szCs w:val="28"/>
        </w:rPr>
        <w:t>θερμοδυναμικά</w:t>
      </w:r>
      <w:proofErr w:type="spellEnd"/>
      <w:r w:rsidRPr="00846D7C">
        <w:rPr>
          <w:sz w:val="28"/>
          <w:szCs w:val="28"/>
        </w:rPr>
        <w:t xml:space="preserve"> δεδομένα της συνολικής αντίδρασης που επιτελείται στην κυψέλη: –Δ</w:t>
      </w:r>
      <w:r w:rsidRPr="00846D7C">
        <w:rPr>
          <w:i/>
          <w:sz w:val="28"/>
          <w:szCs w:val="28"/>
          <w:lang w:val="en-US"/>
        </w:rPr>
        <w:t>G</w:t>
      </w:r>
      <w:r w:rsidRPr="00846D7C">
        <w:rPr>
          <w:sz w:val="28"/>
          <w:szCs w:val="28"/>
          <w:vertAlign w:val="superscript"/>
          <w:lang w:val="en-US"/>
        </w:rPr>
        <w:t>o</w:t>
      </w:r>
      <w:r w:rsidRPr="00846D7C">
        <w:rPr>
          <w:sz w:val="28"/>
          <w:szCs w:val="28"/>
        </w:rPr>
        <w:t xml:space="preserve">=237,3 </w:t>
      </w:r>
      <w:r w:rsidRPr="00846D7C">
        <w:rPr>
          <w:sz w:val="28"/>
          <w:szCs w:val="28"/>
          <w:lang w:val="en-US"/>
        </w:rPr>
        <w:t>kJ</w:t>
      </w:r>
      <w:r w:rsidRPr="00846D7C">
        <w:rPr>
          <w:sz w:val="28"/>
          <w:szCs w:val="28"/>
        </w:rPr>
        <w:t>/</w:t>
      </w:r>
      <w:r w:rsidRPr="00846D7C">
        <w:rPr>
          <w:sz w:val="28"/>
          <w:szCs w:val="28"/>
          <w:lang w:val="en-US"/>
        </w:rPr>
        <w:t>mol</w:t>
      </w:r>
      <w:r w:rsidRPr="00846D7C">
        <w:rPr>
          <w:sz w:val="28"/>
          <w:szCs w:val="28"/>
        </w:rPr>
        <w:t>, –Δ</w:t>
      </w:r>
      <w:r w:rsidRPr="00846D7C">
        <w:rPr>
          <w:i/>
          <w:sz w:val="28"/>
          <w:szCs w:val="28"/>
        </w:rPr>
        <w:t>Η</w:t>
      </w:r>
      <w:r w:rsidRPr="00846D7C">
        <w:rPr>
          <w:sz w:val="28"/>
          <w:szCs w:val="28"/>
          <w:vertAlign w:val="superscript"/>
        </w:rPr>
        <w:t>ο</w:t>
      </w:r>
      <w:r w:rsidRPr="00846D7C">
        <w:rPr>
          <w:sz w:val="28"/>
          <w:szCs w:val="28"/>
        </w:rPr>
        <w:t xml:space="preserve">=286 </w:t>
      </w:r>
      <w:r w:rsidRPr="00846D7C">
        <w:rPr>
          <w:sz w:val="28"/>
          <w:szCs w:val="28"/>
          <w:lang w:val="en-US"/>
        </w:rPr>
        <w:t>kJ</w:t>
      </w:r>
      <w:r w:rsidRPr="00846D7C">
        <w:rPr>
          <w:sz w:val="28"/>
          <w:szCs w:val="28"/>
        </w:rPr>
        <w:t>/</w:t>
      </w:r>
      <w:r w:rsidRPr="00846D7C">
        <w:rPr>
          <w:sz w:val="28"/>
          <w:szCs w:val="28"/>
          <w:lang w:val="en-US"/>
        </w:rPr>
        <w:t>mol</w:t>
      </w:r>
      <w:r w:rsidRPr="00846D7C">
        <w:rPr>
          <w:sz w:val="28"/>
          <w:szCs w:val="28"/>
        </w:rPr>
        <w:t xml:space="preserve">, τα οποία μάλιστα προβλέπουν αντιστρεπτό δυναμικό λειτουργίας της κυψέλης ίσο με </w:t>
      </w:r>
      <w:proofErr w:type="spellStart"/>
      <w:r w:rsidRPr="00846D7C">
        <w:rPr>
          <w:i/>
          <w:sz w:val="28"/>
          <w:szCs w:val="28"/>
          <w:lang w:val="en-US"/>
        </w:rPr>
        <w:t>V</w:t>
      </w:r>
      <w:r w:rsidRPr="00846D7C">
        <w:rPr>
          <w:i/>
          <w:sz w:val="28"/>
          <w:szCs w:val="28"/>
          <w:vertAlign w:val="subscript"/>
          <w:lang w:val="en-US"/>
        </w:rPr>
        <w:t>rev</w:t>
      </w:r>
      <w:proofErr w:type="spellEnd"/>
      <w:r w:rsidRPr="00846D7C">
        <w:rPr>
          <w:sz w:val="28"/>
          <w:szCs w:val="28"/>
        </w:rPr>
        <w:t xml:space="preserve">=1,229 </w:t>
      </w:r>
      <w:r w:rsidRPr="00846D7C">
        <w:rPr>
          <w:sz w:val="28"/>
          <w:szCs w:val="28"/>
          <w:lang w:val="en-US"/>
        </w:rPr>
        <w:t>V</w:t>
      </w:r>
      <w:r w:rsidRPr="00846D7C">
        <w:rPr>
          <w:sz w:val="28"/>
          <w:szCs w:val="28"/>
        </w:rPr>
        <w:t xml:space="preserve"> και μέγιστη θεωρητική απόδοση </w:t>
      </w:r>
      <w:r w:rsidRPr="00846D7C">
        <w:rPr>
          <w:i/>
          <w:sz w:val="28"/>
          <w:szCs w:val="28"/>
        </w:rPr>
        <w:t>ε</w:t>
      </w:r>
      <w:r w:rsidRPr="00846D7C">
        <w:rPr>
          <w:i/>
          <w:sz w:val="28"/>
          <w:szCs w:val="28"/>
          <w:vertAlign w:val="subscript"/>
          <w:lang w:val="en-US"/>
        </w:rPr>
        <w:t>max</w:t>
      </w:r>
      <w:r w:rsidRPr="00846D7C">
        <w:rPr>
          <w:sz w:val="28"/>
          <w:szCs w:val="28"/>
        </w:rPr>
        <w:t>=83%.</w:t>
      </w:r>
    </w:p>
    <w:p w:rsidR="00ED5F8B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 xml:space="preserve">Η εξίσωση </w:t>
      </w:r>
      <w:r w:rsidR="00846D7C">
        <w:rPr>
          <w:sz w:val="28"/>
          <w:szCs w:val="28"/>
        </w:rPr>
        <w:t>της</w:t>
      </w:r>
      <w:r w:rsidRPr="00846D7C">
        <w:rPr>
          <w:sz w:val="28"/>
          <w:szCs w:val="28"/>
        </w:rPr>
        <w:t xml:space="preserve"> συμπεριφορά του δυναμικού της κυψελίδας σε σχέση με τις υπερτάσεις που αυτή αναπτύσσει</w:t>
      </w:r>
      <w:r w:rsidR="00846D7C">
        <w:rPr>
          <w:sz w:val="28"/>
          <w:szCs w:val="28"/>
        </w:rPr>
        <w:t>, είναι</w:t>
      </w:r>
      <w:r w:rsidRPr="00846D7C">
        <w:rPr>
          <w:sz w:val="28"/>
          <w:szCs w:val="28"/>
        </w:rPr>
        <w:t>:</w:t>
      </w:r>
    </w:p>
    <w:p w:rsidR="00846D7C" w:rsidRPr="00846D7C" w:rsidRDefault="00846D7C" w:rsidP="00ED5F8B">
      <w:pPr>
        <w:pStyle w:val="Body"/>
        <w:rPr>
          <w:sz w:val="28"/>
          <w:szCs w:val="28"/>
        </w:rPr>
      </w:pPr>
    </w:p>
    <w:p w:rsidR="00ED5F8B" w:rsidRPr="00846D7C" w:rsidRDefault="00ED5F8B" w:rsidP="00ED5F8B">
      <w:pPr>
        <w:pStyle w:val="Equation"/>
        <w:rPr>
          <w:sz w:val="28"/>
          <w:szCs w:val="28"/>
        </w:rPr>
      </w:pPr>
      <w:proofErr w:type="spellStart"/>
      <w:r w:rsidRPr="00846D7C">
        <w:rPr>
          <w:i/>
          <w:sz w:val="28"/>
          <w:szCs w:val="28"/>
        </w:rPr>
        <w:t>V</w:t>
      </w:r>
      <w:r w:rsidRPr="00846D7C">
        <w:rPr>
          <w:i/>
          <w:sz w:val="28"/>
          <w:szCs w:val="28"/>
          <w:vertAlign w:val="subscript"/>
        </w:rPr>
        <w:t>cell</w:t>
      </w:r>
      <w:proofErr w:type="spellEnd"/>
      <w:r w:rsidRPr="00846D7C">
        <w:rPr>
          <w:sz w:val="28"/>
          <w:szCs w:val="28"/>
        </w:rPr>
        <w:t xml:space="preserve"> =</w:t>
      </w:r>
      <w:r w:rsidRPr="00846D7C">
        <w:rPr>
          <w:i/>
          <w:sz w:val="28"/>
          <w:szCs w:val="28"/>
        </w:rPr>
        <w:t xml:space="preserve"> </w:t>
      </w:r>
      <w:proofErr w:type="spellStart"/>
      <w:r w:rsidRPr="00846D7C">
        <w:rPr>
          <w:i/>
          <w:sz w:val="28"/>
          <w:szCs w:val="28"/>
        </w:rPr>
        <w:t>V</w:t>
      </w:r>
      <w:r w:rsidRPr="00846D7C">
        <w:rPr>
          <w:i/>
          <w:sz w:val="28"/>
          <w:szCs w:val="28"/>
          <w:vertAlign w:val="subscript"/>
        </w:rPr>
        <w:t>rev</w:t>
      </w:r>
      <w:proofErr w:type="spellEnd"/>
      <w:r w:rsidRPr="00846D7C">
        <w:rPr>
          <w:sz w:val="28"/>
          <w:szCs w:val="28"/>
        </w:rPr>
        <w:t xml:space="preserve"> – </w:t>
      </w:r>
      <w:r w:rsidRPr="00846D7C">
        <w:rPr>
          <w:i/>
          <w:sz w:val="28"/>
          <w:szCs w:val="28"/>
          <w:lang w:val="el-GR"/>
        </w:rPr>
        <w:t>Φ</w:t>
      </w:r>
      <w:r w:rsidRPr="00846D7C">
        <w:rPr>
          <w:i/>
          <w:sz w:val="28"/>
          <w:szCs w:val="28"/>
          <w:vertAlign w:val="subscript"/>
        </w:rPr>
        <w:t>act</w:t>
      </w:r>
      <w:r w:rsidRPr="00846D7C">
        <w:rPr>
          <w:sz w:val="28"/>
          <w:szCs w:val="28"/>
        </w:rPr>
        <w:t xml:space="preserve"> – </w:t>
      </w:r>
      <w:r w:rsidRPr="00846D7C">
        <w:rPr>
          <w:i/>
          <w:sz w:val="28"/>
          <w:szCs w:val="28"/>
          <w:lang w:val="el-GR"/>
        </w:rPr>
        <w:t>Φ</w:t>
      </w:r>
      <w:r w:rsidRPr="00846D7C">
        <w:rPr>
          <w:i/>
          <w:sz w:val="28"/>
          <w:szCs w:val="28"/>
          <w:vertAlign w:val="subscript"/>
        </w:rPr>
        <w:t>ohm</w:t>
      </w:r>
      <w:r w:rsidRPr="00846D7C">
        <w:rPr>
          <w:sz w:val="28"/>
          <w:szCs w:val="28"/>
        </w:rPr>
        <w:t xml:space="preserve"> – </w:t>
      </w:r>
      <w:r w:rsidRPr="00846D7C">
        <w:rPr>
          <w:i/>
          <w:sz w:val="28"/>
          <w:szCs w:val="28"/>
          <w:lang w:val="el-GR"/>
        </w:rPr>
        <w:t>Φ</w:t>
      </w:r>
      <w:r w:rsidRPr="00846D7C">
        <w:rPr>
          <w:i/>
          <w:sz w:val="28"/>
          <w:szCs w:val="28"/>
          <w:vertAlign w:val="subscript"/>
        </w:rPr>
        <w:t>con</w:t>
      </w:r>
      <w:r w:rsidR="00846D7C" w:rsidRPr="00846D7C">
        <w:rPr>
          <w:i/>
          <w:sz w:val="28"/>
          <w:szCs w:val="28"/>
        </w:rPr>
        <w:tab/>
        <w:t>(1)</w:t>
      </w:r>
      <w:r w:rsidRPr="00846D7C">
        <w:rPr>
          <w:sz w:val="28"/>
          <w:szCs w:val="28"/>
        </w:rPr>
        <w:tab/>
      </w:r>
    </w:p>
    <w:p w:rsidR="00846D7C" w:rsidRPr="00846D7C" w:rsidRDefault="00846D7C" w:rsidP="00ED5F8B">
      <w:pPr>
        <w:pStyle w:val="Body"/>
        <w:rPr>
          <w:sz w:val="28"/>
          <w:szCs w:val="28"/>
          <w:lang w:val="en-US"/>
        </w:rPr>
      </w:pPr>
    </w:p>
    <w:p w:rsidR="00ED5F8B" w:rsidRPr="00846D7C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 xml:space="preserve">Στην περίπτωσή μας, σύμφωνα με την εκφώνηση, έχουμε την ανάπτυξη μόνο ωμικής υπέρτασης </w:t>
      </w:r>
      <w:proofErr w:type="spellStart"/>
      <w:r w:rsidRPr="00846D7C">
        <w:rPr>
          <w:i/>
          <w:sz w:val="28"/>
          <w:szCs w:val="28"/>
        </w:rPr>
        <w:t>Φ</w:t>
      </w:r>
      <w:r w:rsidRPr="00846D7C">
        <w:rPr>
          <w:i/>
          <w:sz w:val="28"/>
          <w:szCs w:val="28"/>
          <w:vertAlign w:val="subscript"/>
        </w:rPr>
        <w:t>ohm</w:t>
      </w:r>
      <w:proofErr w:type="spellEnd"/>
      <w:r w:rsidRPr="00846D7C">
        <w:rPr>
          <w:sz w:val="28"/>
          <w:szCs w:val="28"/>
        </w:rPr>
        <w:t xml:space="preserve"> ενώ </w:t>
      </w:r>
      <w:r w:rsidRPr="00846D7C">
        <w:rPr>
          <w:i/>
          <w:sz w:val="28"/>
          <w:szCs w:val="28"/>
        </w:rPr>
        <w:t>Φ</w:t>
      </w:r>
      <w:r w:rsidRPr="00846D7C">
        <w:rPr>
          <w:i/>
          <w:sz w:val="28"/>
          <w:szCs w:val="28"/>
          <w:vertAlign w:val="subscript"/>
        </w:rPr>
        <w:t>act</w:t>
      </w:r>
      <w:r w:rsidRPr="00846D7C">
        <w:rPr>
          <w:sz w:val="28"/>
          <w:szCs w:val="28"/>
        </w:rPr>
        <w:t xml:space="preserve">=0 και </w:t>
      </w:r>
      <w:r w:rsidRPr="00846D7C">
        <w:rPr>
          <w:i/>
          <w:sz w:val="28"/>
          <w:szCs w:val="28"/>
        </w:rPr>
        <w:t>Φ</w:t>
      </w:r>
      <w:r w:rsidRPr="00846D7C">
        <w:rPr>
          <w:i/>
          <w:sz w:val="28"/>
          <w:szCs w:val="28"/>
          <w:vertAlign w:val="subscript"/>
          <w:lang w:val="en-US"/>
        </w:rPr>
        <w:t>con</w:t>
      </w:r>
      <w:r w:rsidRPr="00846D7C">
        <w:rPr>
          <w:sz w:val="28"/>
          <w:szCs w:val="28"/>
        </w:rPr>
        <w:t xml:space="preserve"> =0.</w:t>
      </w:r>
    </w:p>
    <w:p w:rsidR="00ED5F8B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lastRenderedPageBreak/>
        <w:t xml:space="preserve">Δεδομένου ότι η ωμική υπέρταση καθορίζεται από τη συνολική εσωτερική αντίσταση της κυψελίδας, </w:t>
      </w:r>
      <w:proofErr w:type="spellStart"/>
      <w:r w:rsidRPr="00846D7C">
        <w:rPr>
          <w:i/>
          <w:sz w:val="28"/>
          <w:szCs w:val="28"/>
          <w:lang w:val="en-US"/>
        </w:rPr>
        <w:t>R</w:t>
      </w:r>
      <w:r w:rsidRPr="00846D7C">
        <w:rPr>
          <w:i/>
          <w:sz w:val="28"/>
          <w:szCs w:val="28"/>
          <w:vertAlign w:val="subscript"/>
          <w:lang w:val="en-US"/>
        </w:rPr>
        <w:t>int</w:t>
      </w:r>
      <w:proofErr w:type="spellEnd"/>
      <w:r w:rsidRPr="00846D7C">
        <w:rPr>
          <w:sz w:val="28"/>
          <w:szCs w:val="28"/>
        </w:rPr>
        <w:t>:</w:t>
      </w:r>
    </w:p>
    <w:p w:rsidR="00846D7C" w:rsidRPr="00846D7C" w:rsidRDefault="00846D7C" w:rsidP="00ED5F8B">
      <w:pPr>
        <w:pStyle w:val="Body"/>
        <w:rPr>
          <w:sz w:val="28"/>
          <w:szCs w:val="28"/>
        </w:rPr>
      </w:pPr>
    </w:p>
    <w:p w:rsidR="00ED5F8B" w:rsidRPr="00846D7C" w:rsidRDefault="00ED5F8B" w:rsidP="00ED5F8B">
      <w:pPr>
        <w:pStyle w:val="Equation"/>
        <w:rPr>
          <w:sz w:val="28"/>
          <w:szCs w:val="28"/>
          <w:lang w:val="el-GR"/>
        </w:rPr>
      </w:pPr>
      <w:r w:rsidRPr="00846D7C">
        <w:rPr>
          <w:i/>
          <w:sz w:val="28"/>
          <w:szCs w:val="28"/>
          <w:lang w:val="el-GR"/>
        </w:rPr>
        <w:t>Φ</w:t>
      </w:r>
      <w:r w:rsidRPr="00846D7C">
        <w:rPr>
          <w:i/>
          <w:sz w:val="28"/>
          <w:szCs w:val="28"/>
          <w:vertAlign w:val="subscript"/>
        </w:rPr>
        <w:t>ohm</w:t>
      </w:r>
      <w:r w:rsidRPr="00846D7C">
        <w:rPr>
          <w:sz w:val="28"/>
          <w:szCs w:val="28"/>
          <w:lang w:val="el-GR"/>
        </w:rPr>
        <w:t xml:space="preserve"> = </w:t>
      </w:r>
      <w:r w:rsidRPr="00846D7C">
        <w:rPr>
          <w:i/>
          <w:sz w:val="28"/>
          <w:szCs w:val="28"/>
          <w:lang w:val="el-GR"/>
        </w:rPr>
        <w:t>Ι</w:t>
      </w:r>
      <w:r w:rsidRPr="00846D7C">
        <w:rPr>
          <w:sz w:val="28"/>
          <w:szCs w:val="28"/>
          <w:lang w:val="el-GR"/>
        </w:rPr>
        <w:t>·</w:t>
      </w:r>
      <w:proofErr w:type="spellStart"/>
      <w:r w:rsidRPr="00846D7C">
        <w:rPr>
          <w:i/>
          <w:sz w:val="28"/>
          <w:szCs w:val="28"/>
        </w:rPr>
        <w:t>R</w:t>
      </w:r>
      <w:r w:rsidRPr="00846D7C">
        <w:rPr>
          <w:i/>
          <w:sz w:val="28"/>
          <w:szCs w:val="28"/>
          <w:vertAlign w:val="subscript"/>
        </w:rPr>
        <w:t>int</w:t>
      </w:r>
      <w:proofErr w:type="spellEnd"/>
      <w:r w:rsidR="00846D7C">
        <w:rPr>
          <w:i/>
          <w:sz w:val="28"/>
          <w:szCs w:val="28"/>
          <w:lang w:val="el-GR"/>
        </w:rPr>
        <w:tab/>
        <w:t>(2)</w:t>
      </w:r>
      <w:r w:rsidRPr="00846D7C">
        <w:rPr>
          <w:sz w:val="28"/>
          <w:szCs w:val="28"/>
          <w:lang w:val="el-GR"/>
        </w:rPr>
        <w:tab/>
      </w:r>
    </w:p>
    <w:p w:rsidR="00846D7C" w:rsidRDefault="00846D7C" w:rsidP="00ED5F8B">
      <w:pPr>
        <w:pStyle w:val="Body"/>
        <w:rPr>
          <w:sz w:val="28"/>
          <w:szCs w:val="28"/>
        </w:rPr>
      </w:pPr>
    </w:p>
    <w:p w:rsidR="00ED5F8B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 xml:space="preserve">η σχέση </w:t>
      </w:r>
      <w:r w:rsidR="00846D7C">
        <w:rPr>
          <w:sz w:val="28"/>
          <w:szCs w:val="28"/>
        </w:rPr>
        <w:t>(1)</w:t>
      </w:r>
      <w:r w:rsidRPr="00846D7C">
        <w:rPr>
          <w:sz w:val="28"/>
          <w:szCs w:val="28"/>
        </w:rPr>
        <w:t xml:space="preserve"> γίνεται:</w:t>
      </w:r>
    </w:p>
    <w:p w:rsidR="00846D7C" w:rsidRPr="00846D7C" w:rsidRDefault="00846D7C" w:rsidP="00ED5F8B">
      <w:pPr>
        <w:pStyle w:val="Body"/>
        <w:rPr>
          <w:sz w:val="28"/>
          <w:szCs w:val="28"/>
        </w:rPr>
      </w:pPr>
    </w:p>
    <w:p w:rsidR="00ED5F8B" w:rsidRPr="00846D7C" w:rsidRDefault="00ED5F8B" w:rsidP="00ED5F8B">
      <w:pPr>
        <w:pStyle w:val="Equation"/>
        <w:rPr>
          <w:sz w:val="28"/>
          <w:szCs w:val="28"/>
          <w:lang w:val="el-GR"/>
        </w:rPr>
      </w:pPr>
      <w:proofErr w:type="spellStart"/>
      <w:r w:rsidRPr="00846D7C">
        <w:rPr>
          <w:i/>
          <w:sz w:val="28"/>
          <w:szCs w:val="28"/>
        </w:rPr>
        <w:t>V</w:t>
      </w:r>
      <w:r w:rsidRPr="00846D7C">
        <w:rPr>
          <w:i/>
          <w:sz w:val="28"/>
          <w:szCs w:val="28"/>
          <w:vertAlign w:val="subscript"/>
        </w:rPr>
        <w:t>cell</w:t>
      </w:r>
      <w:proofErr w:type="spellEnd"/>
      <w:r w:rsidR="00846D7C">
        <w:rPr>
          <w:i/>
          <w:sz w:val="28"/>
          <w:szCs w:val="28"/>
          <w:vertAlign w:val="subscript"/>
          <w:lang w:val="el-GR"/>
        </w:rPr>
        <w:t xml:space="preserve"> </w:t>
      </w:r>
      <w:r w:rsidRPr="00846D7C">
        <w:rPr>
          <w:sz w:val="28"/>
          <w:szCs w:val="28"/>
          <w:lang w:val="el-GR"/>
        </w:rPr>
        <w:t>=</w:t>
      </w:r>
      <w:proofErr w:type="spellStart"/>
      <w:r w:rsidRPr="00846D7C">
        <w:rPr>
          <w:i/>
          <w:sz w:val="28"/>
          <w:szCs w:val="28"/>
        </w:rPr>
        <w:t>V</w:t>
      </w:r>
      <w:r w:rsidRPr="00846D7C">
        <w:rPr>
          <w:i/>
          <w:sz w:val="28"/>
          <w:szCs w:val="28"/>
          <w:vertAlign w:val="subscript"/>
        </w:rPr>
        <w:t>rev</w:t>
      </w:r>
      <w:proofErr w:type="spellEnd"/>
      <w:r w:rsidR="00846D7C">
        <w:rPr>
          <w:i/>
          <w:sz w:val="28"/>
          <w:szCs w:val="28"/>
          <w:vertAlign w:val="subscript"/>
          <w:lang w:val="el-GR"/>
        </w:rPr>
        <w:t xml:space="preserve"> </w:t>
      </w:r>
      <w:r w:rsidRPr="00846D7C">
        <w:rPr>
          <w:sz w:val="28"/>
          <w:szCs w:val="28"/>
          <w:lang w:val="el-GR"/>
        </w:rPr>
        <w:t xml:space="preserve">– </w:t>
      </w:r>
      <w:r w:rsidRPr="00846D7C">
        <w:rPr>
          <w:i/>
          <w:sz w:val="28"/>
          <w:szCs w:val="28"/>
          <w:lang w:val="el-GR"/>
        </w:rPr>
        <w:t>Ι</w:t>
      </w:r>
      <w:r w:rsidRPr="00846D7C">
        <w:rPr>
          <w:sz w:val="28"/>
          <w:szCs w:val="28"/>
          <w:lang w:val="el-GR"/>
        </w:rPr>
        <w:t>·</w:t>
      </w:r>
      <w:proofErr w:type="spellStart"/>
      <w:r w:rsidRPr="00846D7C">
        <w:rPr>
          <w:i/>
          <w:sz w:val="28"/>
          <w:szCs w:val="28"/>
        </w:rPr>
        <w:t>R</w:t>
      </w:r>
      <w:r w:rsidRPr="00846D7C">
        <w:rPr>
          <w:i/>
          <w:sz w:val="28"/>
          <w:szCs w:val="28"/>
          <w:vertAlign w:val="subscript"/>
        </w:rPr>
        <w:t>int</w:t>
      </w:r>
      <w:proofErr w:type="spellEnd"/>
      <w:r w:rsidR="00846D7C">
        <w:rPr>
          <w:i/>
          <w:sz w:val="28"/>
          <w:szCs w:val="28"/>
          <w:lang w:val="el-GR"/>
        </w:rPr>
        <w:tab/>
        <w:t>(3)</w:t>
      </w:r>
      <w:r w:rsidRPr="00846D7C">
        <w:rPr>
          <w:sz w:val="28"/>
          <w:szCs w:val="28"/>
          <w:lang w:val="el-GR"/>
        </w:rPr>
        <w:tab/>
      </w:r>
    </w:p>
    <w:p w:rsidR="00846D7C" w:rsidRDefault="00846D7C" w:rsidP="00ED5F8B">
      <w:pPr>
        <w:pStyle w:val="Body"/>
        <w:rPr>
          <w:sz w:val="28"/>
          <w:szCs w:val="28"/>
        </w:rPr>
      </w:pPr>
    </w:p>
    <w:p w:rsidR="00ED5F8B" w:rsidRPr="00846D7C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 xml:space="preserve">Η τελευταία εξίσωση </w:t>
      </w:r>
      <w:r w:rsidR="00846D7C">
        <w:rPr>
          <w:sz w:val="28"/>
          <w:szCs w:val="28"/>
        </w:rPr>
        <w:t>(3)</w:t>
      </w:r>
      <w:r w:rsidRPr="00846D7C">
        <w:rPr>
          <w:sz w:val="28"/>
          <w:szCs w:val="28"/>
        </w:rPr>
        <w:t xml:space="preserve"> δείχνει την εξάρτηση του δυναμικού λειτουργίας της κυψέλης συναρτήσει του ρεύματος που το διαρρέει, την οποία και σχεδιάζουμε στο Σχήμα Π1.</w:t>
      </w:r>
    </w:p>
    <w:p w:rsidR="00846D7C" w:rsidRPr="00846D7C" w:rsidRDefault="00846D7C" w:rsidP="00846D7C">
      <w:pPr>
        <w:pStyle w:val="Equation"/>
        <w:rPr>
          <w:sz w:val="28"/>
          <w:szCs w:val="28"/>
          <w:lang w:val="el-GR"/>
        </w:rPr>
      </w:pPr>
    </w:p>
    <w:p w:rsidR="00846D7C" w:rsidRDefault="00846D7C" w:rsidP="00846D7C">
      <w:pPr>
        <w:pStyle w:val="FigLegend"/>
        <w:rPr>
          <w:b/>
        </w:rPr>
      </w:pPr>
      <w:r>
        <w:rPr>
          <w:b/>
        </w:rPr>
        <w:t xml:space="preserve"> </w:t>
      </w:r>
      <w:r w:rsidRPr="00ED5F8B">
        <w:rPr>
          <w:b/>
        </w:rPr>
        <w:object w:dxaOrig="6540" w:dyaOrig="4567">
          <v:shape id="_x0000_i1033" type="#_x0000_t75" style="width:411.35pt;height:4in" o:ole="">
            <v:imagedata r:id="rId12" o:title=""/>
          </v:shape>
          <o:OLEObject Type="Embed" ProgID="Origin50.Graph" ShapeID="_x0000_i1033" DrawAspect="Content" ObjectID="_1447567206" r:id="rId13"/>
        </w:object>
      </w:r>
    </w:p>
    <w:p w:rsidR="00846D7C" w:rsidRPr="00846D7C" w:rsidRDefault="00846D7C" w:rsidP="00846D7C">
      <w:pPr>
        <w:pStyle w:val="FigLegend"/>
        <w:rPr>
          <w:rFonts w:asciiTheme="minorHAnsi" w:hAnsiTheme="minorHAnsi"/>
          <w:sz w:val="24"/>
          <w:szCs w:val="24"/>
        </w:rPr>
      </w:pPr>
      <w:r w:rsidRPr="00846D7C">
        <w:rPr>
          <w:rFonts w:asciiTheme="minorHAnsi" w:hAnsiTheme="minorHAnsi"/>
          <w:b/>
          <w:sz w:val="24"/>
          <w:szCs w:val="24"/>
        </w:rPr>
        <w:t>Σχήμα Π1:</w:t>
      </w:r>
      <w:r w:rsidRPr="00846D7C">
        <w:rPr>
          <w:rFonts w:asciiTheme="minorHAnsi" w:hAnsiTheme="minorHAnsi"/>
          <w:sz w:val="24"/>
          <w:szCs w:val="24"/>
        </w:rPr>
        <w:t xml:space="preserve"> Διάγραμμα τάσης-έντασης της κυψελίδας του παραδείγματος.</w:t>
      </w:r>
    </w:p>
    <w:p w:rsidR="00846D7C" w:rsidRDefault="00846D7C" w:rsidP="00ED5F8B">
      <w:pPr>
        <w:pStyle w:val="Body"/>
        <w:rPr>
          <w:sz w:val="28"/>
          <w:szCs w:val="28"/>
        </w:rPr>
      </w:pPr>
    </w:p>
    <w:p w:rsidR="00846D7C" w:rsidRDefault="00846D7C" w:rsidP="00ED5F8B">
      <w:pPr>
        <w:pStyle w:val="Body"/>
        <w:rPr>
          <w:sz w:val="28"/>
          <w:szCs w:val="28"/>
        </w:rPr>
      </w:pPr>
    </w:p>
    <w:p w:rsidR="00846D7C" w:rsidRDefault="00846D7C" w:rsidP="00ED5F8B">
      <w:pPr>
        <w:pStyle w:val="Body"/>
        <w:rPr>
          <w:sz w:val="28"/>
          <w:szCs w:val="28"/>
        </w:rPr>
      </w:pPr>
    </w:p>
    <w:p w:rsidR="00846D7C" w:rsidRDefault="00846D7C" w:rsidP="00ED5F8B">
      <w:pPr>
        <w:pStyle w:val="Body"/>
        <w:rPr>
          <w:sz w:val="28"/>
          <w:szCs w:val="28"/>
        </w:rPr>
      </w:pPr>
    </w:p>
    <w:p w:rsidR="00846D7C" w:rsidRDefault="00846D7C" w:rsidP="00ED5F8B">
      <w:pPr>
        <w:pStyle w:val="Body"/>
        <w:rPr>
          <w:sz w:val="28"/>
          <w:szCs w:val="28"/>
        </w:rPr>
      </w:pPr>
    </w:p>
    <w:p w:rsidR="00ED5F8B" w:rsidRPr="00C876B0" w:rsidRDefault="00ED5F8B" w:rsidP="00ED5F8B">
      <w:pPr>
        <w:pStyle w:val="Body"/>
        <w:rPr>
          <w:i/>
          <w:sz w:val="24"/>
          <w:szCs w:val="24"/>
        </w:rPr>
      </w:pPr>
      <w:r w:rsidRPr="00C876B0">
        <w:rPr>
          <w:i/>
          <w:sz w:val="24"/>
          <w:szCs w:val="24"/>
        </w:rPr>
        <w:lastRenderedPageBreak/>
        <w:t xml:space="preserve">Παρατήρηση: Εφόσον η </w:t>
      </w:r>
      <w:r w:rsidR="00C876B0" w:rsidRPr="00C876B0">
        <w:rPr>
          <w:i/>
          <w:sz w:val="24"/>
          <w:szCs w:val="24"/>
        </w:rPr>
        <w:t>εξίσωση (3)</w:t>
      </w:r>
      <w:r w:rsidRPr="00C876B0">
        <w:rPr>
          <w:i/>
          <w:sz w:val="24"/>
          <w:szCs w:val="24"/>
        </w:rPr>
        <w:t xml:space="preserve"> είναι ευθεία γραμμή μπορούμε να τη σχεδιάσουμε με δύο τρόπους (βλ. Σχήμα Π1): είτε ξεκινώντας από το σημείο (</w:t>
      </w:r>
      <w:proofErr w:type="spellStart"/>
      <w:r w:rsidRPr="00C876B0">
        <w:rPr>
          <w:i/>
          <w:sz w:val="24"/>
          <w:szCs w:val="24"/>
        </w:rPr>
        <w:t>Ι=0</w:t>
      </w:r>
      <w:proofErr w:type="spellEnd"/>
      <w:r w:rsidRPr="00C876B0">
        <w:rPr>
          <w:i/>
          <w:sz w:val="24"/>
          <w:szCs w:val="24"/>
        </w:rPr>
        <w:t xml:space="preserve"> </w:t>
      </w:r>
      <w:r w:rsidRPr="00C876B0">
        <w:rPr>
          <w:i/>
          <w:sz w:val="24"/>
          <w:szCs w:val="24"/>
          <w:lang w:val="en-US"/>
        </w:rPr>
        <w:t>A</w:t>
      </w:r>
      <w:r w:rsidRPr="00C876B0">
        <w:rPr>
          <w:i/>
          <w:sz w:val="24"/>
          <w:szCs w:val="24"/>
        </w:rPr>
        <w:t xml:space="preserve">, </w:t>
      </w:r>
      <w:proofErr w:type="spellStart"/>
      <w:r w:rsidRPr="00C876B0">
        <w:rPr>
          <w:i/>
          <w:sz w:val="24"/>
          <w:szCs w:val="24"/>
          <w:lang w:val="en-US"/>
        </w:rPr>
        <w:t>V</w:t>
      </w:r>
      <w:r w:rsidRPr="00C876B0">
        <w:rPr>
          <w:i/>
          <w:sz w:val="24"/>
          <w:szCs w:val="24"/>
          <w:vertAlign w:val="subscript"/>
          <w:lang w:val="en-US"/>
        </w:rPr>
        <w:t>cell</w:t>
      </w:r>
      <w:proofErr w:type="spellEnd"/>
      <w:r w:rsidRPr="00C876B0">
        <w:rPr>
          <w:i/>
          <w:sz w:val="24"/>
          <w:szCs w:val="24"/>
        </w:rPr>
        <w:t>=</w:t>
      </w:r>
      <w:proofErr w:type="spellStart"/>
      <w:r w:rsidRPr="00C876B0">
        <w:rPr>
          <w:i/>
          <w:sz w:val="24"/>
          <w:szCs w:val="24"/>
          <w:lang w:val="en-US"/>
        </w:rPr>
        <w:t>V</w:t>
      </w:r>
      <w:r w:rsidRPr="00C876B0">
        <w:rPr>
          <w:i/>
          <w:sz w:val="24"/>
          <w:szCs w:val="24"/>
          <w:vertAlign w:val="subscript"/>
          <w:lang w:val="en-US"/>
        </w:rPr>
        <w:t>rev</w:t>
      </w:r>
      <w:proofErr w:type="spellEnd"/>
      <w:r w:rsidRPr="00C876B0">
        <w:rPr>
          <w:i/>
          <w:sz w:val="24"/>
          <w:szCs w:val="24"/>
        </w:rPr>
        <w:t xml:space="preserve">=1,229 </w:t>
      </w:r>
      <w:r w:rsidRPr="00C876B0">
        <w:rPr>
          <w:i/>
          <w:sz w:val="24"/>
          <w:szCs w:val="24"/>
          <w:lang w:val="en-US"/>
        </w:rPr>
        <w:t>V</w:t>
      </w:r>
      <w:r w:rsidRPr="00C876B0">
        <w:rPr>
          <w:i/>
          <w:sz w:val="24"/>
          <w:szCs w:val="24"/>
        </w:rPr>
        <w:t>) από το οποίο ξεκινά και να συνεχίσουμε το σχεδιασμό χρησιμοποιώντας τη δεδομένη από την άσκηση κλίση της (κλίση =–</w:t>
      </w:r>
      <w:proofErr w:type="spellStart"/>
      <w:r w:rsidRPr="00C876B0">
        <w:rPr>
          <w:i/>
          <w:sz w:val="24"/>
          <w:szCs w:val="24"/>
          <w:lang w:val="en-US"/>
        </w:rPr>
        <w:t>R</w:t>
      </w:r>
      <w:r w:rsidRPr="00C876B0">
        <w:rPr>
          <w:i/>
          <w:sz w:val="24"/>
          <w:szCs w:val="24"/>
          <w:vertAlign w:val="subscript"/>
          <w:lang w:val="en-US"/>
        </w:rPr>
        <w:t>int</w:t>
      </w:r>
      <w:proofErr w:type="spellEnd"/>
      <w:r w:rsidRPr="00C876B0">
        <w:rPr>
          <w:i/>
          <w:sz w:val="24"/>
          <w:szCs w:val="24"/>
        </w:rPr>
        <w:t xml:space="preserve">=–1 </w:t>
      </w:r>
      <w:r w:rsidRPr="00C876B0">
        <w:rPr>
          <w:i/>
          <w:sz w:val="24"/>
          <w:szCs w:val="24"/>
          <w:lang w:val="en-US"/>
        </w:rPr>
        <w:t>ohm</w:t>
      </w:r>
      <w:r w:rsidRPr="00C876B0">
        <w:rPr>
          <w:i/>
          <w:sz w:val="24"/>
          <w:szCs w:val="24"/>
        </w:rPr>
        <w:t>), είτε ξεκινώντας από το σημείο (</w:t>
      </w:r>
      <w:proofErr w:type="spellStart"/>
      <w:r w:rsidRPr="00C876B0">
        <w:rPr>
          <w:i/>
          <w:sz w:val="24"/>
          <w:szCs w:val="24"/>
        </w:rPr>
        <w:t>Ι=0</w:t>
      </w:r>
      <w:proofErr w:type="spellEnd"/>
      <w:r w:rsidRPr="00C876B0">
        <w:rPr>
          <w:i/>
          <w:sz w:val="24"/>
          <w:szCs w:val="24"/>
        </w:rPr>
        <w:t xml:space="preserve"> </w:t>
      </w:r>
      <w:r w:rsidRPr="00C876B0">
        <w:rPr>
          <w:i/>
          <w:sz w:val="24"/>
          <w:szCs w:val="24"/>
          <w:lang w:val="en-US"/>
        </w:rPr>
        <w:t>A</w:t>
      </w:r>
      <w:r w:rsidRPr="00C876B0">
        <w:rPr>
          <w:i/>
          <w:sz w:val="24"/>
          <w:szCs w:val="24"/>
        </w:rPr>
        <w:t xml:space="preserve">, </w:t>
      </w:r>
      <w:proofErr w:type="spellStart"/>
      <w:r w:rsidRPr="00C876B0">
        <w:rPr>
          <w:i/>
          <w:sz w:val="24"/>
          <w:szCs w:val="24"/>
          <w:lang w:val="en-US"/>
        </w:rPr>
        <w:t>V</w:t>
      </w:r>
      <w:r w:rsidRPr="00C876B0">
        <w:rPr>
          <w:i/>
          <w:sz w:val="24"/>
          <w:szCs w:val="24"/>
          <w:vertAlign w:val="subscript"/>
          <w:lang w:val="en-US"/>
        </w:rPr>
        <w:t>cell</w:t>
      </w:r>
      <w:proofErr w:type="spellEnd"/>
      <w:r w:rsidRPr="00C876B0">
        <w:rPr>
          <w:i/>
          <w:sz w:val="24"/>
          <w:szCs w:val="24"/>
        </w:rPr>
        <w:t>=</w:t>
      </w:r>
      <w:proofErr w:type="spellStart"/>
      <w:r w:rsidRPr="00C876B0">
        <w:rPr>
          <w:i/>
          <w:sz w:val="24"/>
          <w:szCs w:val="24"/>
          <w:lang w:val="en-US"/>
        </w:rPr>
        <w:t>V</w:t>
      </w:r>
      <w:r w:rsidRPr="00C876B0">
        <w:rPr>
          <w:i/>
          <w:sz w:val="24"/>
          <w:szCs w:val="24"/>
          <w:vertAlign w:val="subscript"/>
          <w:lang w:val="en-US"/>
        </w:rPr>
        <w:t>rev</w:t>
      </w:r>
      <w:proofErr w:type="spellEnd"/>
      <w:r w:rsidRPr="00C876B0">
        <w:rPr>
          <w:i/>
          <w:sz w:val="24"/>
          <w:szCs w:val="24"/>
        </w:rPr>
        <w:t xml:space="preserve">=1,229 </w:t>
      </w:r>
      <w:r w:rsidRPr="00C876B0">
        <w:rPr>
          <w:i/>
          <w:sz w:val="24"/>
          <w:szCs w:val="24"/>
          <w:lang w:val="en-US"/>
        </w:rPr>
        <w:t>V</w:t>
      </w:r>
      <w:r w:rsidRPr="00C876B0">
        <w:rPr>
          <w:i/>
          <w:sz w:val="24"/>
          <w:szCs w:val="24"/>
        </w:rPr>
        <w:t xml:space="preserve">) που είναι και η </w:t>
      </w:r>
      <w:proofErr w:type="spellStart"/>
      <w:r w:rsidRPr="00C876B0">
        <w:rPr>
          <w:i/>
          <w:sz w:val="24"/>
          <w:szCs w:val="24"/>
        </w:rPr>
        <w:t>τετμημένη</w:t>
      </w:r>
      <w:proofErr w:type="spellEnd"/>
      <w:r w:rsidRPr="00C876B0">
        <w:rPr>
          <w:i/>
          <w:sz w:val="24"/>
          <w:szCs w:val="24"/>
        </w:rPr>
        <w:t xml:space="preserve"> της και καταλήγοντας στην τεταγμένη της που, όπως προκύπτει από την </w:t>
      </w:r>
      <w:r w:rsidR="00C876B0" w:rsidRPr="00C876B0">
        <w:rPr>
          <w:i/>
          <w:sz w:val="24"/>
          <w:szCs w:val="24"/>
        </w:rPr>
        <w:t>(3)</w:t>
      </w:r>
      <w:r w:rsidRPr="00C876B0">
        <w:rPr>
          <w:i/>
          <w:sz w:val="24"/>
          <w:szCs w:val="24"/>
        </w:rPr>
        <w:t xml:space="preserve"> για </w:t>
      </w:r>
      <w:proofErr w:type="spellStart"/>
      <w:r w:rsidRPr="00C876B0">
        <w:rPr>
          <w:i/>
          <w:sz w:val="24"/>
          <w:szCs w:val="24"/>
          <w:lang w:val="en-US"/>
        </w:rPr>
        <w:t>V</w:t>
      </w:r>
      <w:r w:rsidRPr="00C876B0">
        <w:rPr>
          <w:i/>
          <w:sz w:val="24"/>
          <w:szCs w:val="24"/>
          <w:vertAlign w:val="subscript"/>
          <w:lang w:val="en-US"/>
        </w:rPr>
        <w:t>cell</w:t>
      </w:r>
      <w:proofErr w:type="spellEnd"/>
      <w:r w:rsidRPr="00C876B0">
        <w:rPr>
          <w:i/>
          <w:sz w:val="24"/>
          <w:szCs w:val="24"/>
        </w:rPr>
        <w:t>=0, είναι το σημείο (</w:t>
      </w:r>
      <w:proofErr w:type="spellStart"/>
      <w:r w:rsidRPr="00C876B0">
        <w:rPr>
          <w:i/>
          <w:sz w:val="24"/>
          <w:szCs w:val="24"/>
        </w:rPr>
        <w:t>Ι=Ι</w:t>
      </w:r>
      <w:proofErr w:type="spellEnd"/>
      <w:r w:rsidRPr="00C876B0">
        <w:rPr>
          <w:i/>
          <w:sz w:val="24"/>
          <w:szCs w:val="24"/>
          <w:vertAlign w:val="subscript"/>
          <w:lang w:val="en-US"/>
        </w:rPr>
        <w:t>max</w:t>
      </w:r>
      <w:r w:rsidRPr="00C876B0">
        <w:rPr>
          <w:i/>
          <w:sz w:val="24"/>
          <w:szCs w:val="24"/>
        </w:rPr>
        <w:t>=</w:t>
      </w:r>
      <w:proofErr w:type="spellStart"/>
      <w:r w:rsidRPr="00C876B0">
        <w:rPr>
          <w:i/>
          <w:sz w:val="24"/>
          <w:szCs w:val="24"/>
          <w:lang w:val="en-US"/>
        </w:rPr>
        <w:t>V</w:t>
      </w:r>
      <w:r w:rsidRPr="00C876B0">
        <w:rPr>
          <w:i/>
          <w:sz w:val="24"/>
          <w:szCs w:val="24"/>
          <w:vertAlign w:val="subscript"/>
          <w:lang w:val="en-US"/>
        </w:rPr>
        <w:t>rev</w:t>
      </w:r>
      <w:proofErr w:type="spellEnd"/>
      <w:r w:rsidRPr="00C876B0">
        <w:rPr>
          <w:i/>
          <w:sz w:val="24"/>
          <w:szCs w:val="24"/>
        </w:rPr>
        <w:t>/</w:t>
      </w:r>
      <w:proofErr w:type="spellStart"/>
      <w:r w:rsidRPr="00C876B0">
        <w:rPr>
          <w:i/>
          <w:sz w:val="24"/>
          <w:szCs w:val="24"/>
          <w:lang w:val="en-US"/>
        </w:rPr>
        <w:t>R</w:t>
      </w:r>
      <w:r w:rsidRPr="00C876B0">
        <w:rPr>
          <w:i/>
          <w:sz w:val="24"/>
          <w:szCs w:val="24"/>
          <w:vertAlign w:val="subscript"/>
          <w:lang w:val="en-US"/>
        </w:rPr>
        <w:t>int</w:t>
      </w:r>
      <w:proofErr w:type="spellEnd"/>
      <w:r w:rsidRPr="00C876B0">
        <w:rPr>
          <w:i/>
          <w:sz w:val="24"/>
          <w:szCs w:val="24"/>
        </w:rPr>
        <w:t>=1,229</w:t>
      </w:r>
      <w:r w:rsidRPr="00C876B0">
        <w:rPr>
          <w:i/>
          <w:sz w:val="24"/>
          <w:szCs w:val="24"/>
          <w:lang w:val="en-US"/>
        </w:rPr>
        <w:t>V</w:t>
      </w:r>
      <w:r w:rsidRPr="00C876B0">
        <w:rPr>
          <w:i/>
          <w:sz w:val="24"/>
          <w:szCs w:val="24"/>
        </w:rPr>
        <w:t>/1</w:t>
      </w:r>
      <w:r w:rsidRPr="00C876B0">
        <w:rPr>
          <w:i/>
          <w:sz w:val="24"/>
          <w:szCs w:val="24"/>
          <w:lang w:val="en-US"/>
        </w:rPr>
        <w:t>ohm</w:t>
      </w:r>
      <w:r w:rsidRPr="00C876B0">
        <w:rPr>
          <w:i/>
          <w:sz w:val="24"/>
          <w:szCs w:val="24"/>
        </w:rPr>
        <w:t>=1,229</w:t>
      </w:r>
      <w:r w:rsidRPr="00C876B0">
        <w:rPr>
          <w:i/>
          <w:sz w:val="24"/>
          <w:szCs w:val="24"/>
          <w:lang w:val="en-US"/>
        </w:rPr>
        <w:t>A</w:t>
      </w:r>
      <w:r w:rsidRPr="00C876B0">
        <w:rPr>
          <w:i/>
          <w:sz w:val="24"/>
          <w:szCs w:val="24"/>
        </w:rPr>
        <w:t xml:space="preserve">, </w:t>
      </w:r>
      <w:proofErr w:type="spellStart"/>
      <w:r w:rsidRPr="00C876B0">
        <w:rPr>
          <w:i/>
          <w:sz w:val="24"/>
          <w:szCs w:val="24"/>
          <w:lang w:val="en-US"/>
        </w:rPr>
        <w:t>V</w:t>
      </w:r>
      <w:r w:rsidRPr="00C876B0">
        <w:rPr>
          <w:i/>
          <w:sz w:val="24"/>
          <w:szCs w:val="24"/>
          <w:vertAlign w:val="subscript"/>
          <w:lang w:val="en-US"/>
        </w:rPr>
        <w:t>cell</w:t>
      </w:r>
      <w:proofErr w:type="spellEnd"/>
      <w:r w:rsidRPr="00C876B0">
        <w:rPr>
          <w:i/>
          <w:sz w:val="24"/>
          <w:szCs w:val="24"/>
        </w:rPr>
        <w:t xml:space="preserve">=0 </w:t>
      </w:r>
      <w:r w:rsidRPr="00C876B0">
        <w:rPr>
          <w:i/>
          <w:sz w:val="24"/>
          <w:szCs w:val="24"/>
          <w:lang w:val="en-US"/>
        </w:rPr>
        <w:t>V</w:t>
      </w:r>
      <w:r w:rsidRPr="00C876B0">
        <w:rPr>
          <w:i/>
          <w:sz w:val="24"/>
          <w:szCs w:val="24"/>
        </w:rPr>
        <w:t>).</w:t>
      </w:r>
    </w:p>
    <w:p w:rsidR="00C876B0" w:rsidRDefault="00C876B0" w:rsidP="00ED5F8B">
      <w:pPr>
        <w:pStyle w:val="Body"/>
        <w:rPr>
          <w:sz w:val="28"/>
          <w:szCs w:val="28"/>
        </w:rPr>
      </w:pPr>
    </w:p>
    <w:p w:rsidR="00ED5F8B" w:rsidRDefault="00C876B0" w:rsidP="00ED5F8B">
      <w:pPr>
        <w:pStyle w:val="Body"/>
        <w:rPr>
          <w:sz w:val="28"/>
          <w:szCs w:val="28"/>
        </w:rPr>
      </w:pPr>
      <w:r>
        <w:rPr>
          <w:sz w:val="28"/>
          <w:szCs w:val="28"/>
        </w:rPr>
        <w:t>Τώρα, χρησιμοποιώντας τη σχέση:</w:t>
      </w:r>
    </w:p>
    <w:p w:rsidR="00C876B0" w:rsidRPr="00846D7C" w:rsidRDefault="00C876B0" w:rsidP="00ED5F8B">
      <w:pPr>
        <w:pStyle w:val="Body"/>
        <w:rPr>
          <w:sz w:val="28"/>
          <w:szCs w:val="28"/>
        </w:rPr>
      </w:pPr>
    </w:p>
    <w:p w:rsidR="00ED5F8B" w:rsidRDefault="00ED5F8B" w:rsidP="00ED5F8B">
      <w:pPr>
        <w:pStyle w:val="Equation"/>
        <w:rPr>
          <w:sz w:val="28"/>
          <w:szCs w:val="28"/>
          <w:lang w:val="el-GR"/>
        </w:rPr>
      </w:pPr>
      <w:r w:rsidRPr="00846D7C">
        <w:rPr>
          <w:i/>
          <w:sz w:val="28"/>
          <w:szCs w:val="28"/>
        </w:rPr>
        <w:t>P</w:t>
      </w:r>
      <w:r w:rsidRPr="00846D7C">
        <w:rPr>
          <w:sz w:val="28"/>
          <w:szCs w:val="28"/>
          <w:lang w:val="el-GR"/>
        </w:rPr>
        <w:t xml:space="preserve"> = </w:t>
      </w:r>
      <w:r w:rsidRPr="00846D7C">
        <w:rPr>
          <w:i/>
          <w:sz w:val="28"/>
          <w:szCs w:val="28"/>
        </w:rPr>
        <w:t>I</w:t>
      </w:r>
      <w:r w:rsidRPr="00846D7C">
        <w:rPr>
          <w:i/>
          <w:sz w:val="28"/>
          <w:szCs w:val="28"/>
          <w:lang w:val="el-GR"/>
        </w:rPr>
        <w:t xml:space="preserve"> </w:t>
      </w:r>
      <w:proofErr w:type="spellStart"/>
      <w:r w:rsidRPr="00846D7C">
        <w:rPr>
          <w:i/>
          <w:sz w:val="28"/>
          <w:szCs w:val="28"/>
        </w:rPr>
        <w:t>V</w:t>
      </w:r>
      <w:r w:rsidRPr="00846D7C">
        <w:rPr>
          <w:i/>
          <w:sz w:val="28"/>
          <w:szCs w:val="28"/>
          <w:vertAlign w:val="subscript"/>
        </w:rPr>
        <w:t>cell</w:t>
      </w:r>
      <w:proofErr w:type="spellEnd"/>
      <w:r w:rsidRPr="00846D7C">
        <w:rPr>
          <w:sz w:val="28"/>
          <w:szCs w:val="28"/>
          <w:lang w:val="el-GR"/>
        </w:rPr>
        <w:tab/>
        <w:t>(</w:t>
      </w:r>
      <w:r w:rsidR="00C876B0">
        <w:rPr>
          <w:sz w:val="28"/>
          <w:szCs w:val="28"/>
          <w:lang w:val="el-GR"/>
        </w:rPr>
        <w:t>4</w:t>
      </w:r>
      <w:r w:rsidRPr="00846D7C">
        <w:rPr>
          <w:sz w:val="28"/>
          <w:szCs w:val="28"/>
          <w:lang w:val="el-GR"/>
        </w:rPr>
        <w:t>)</w:t>
      </w:r>
    </w:p>
    <w:p w:rsidR="00C876B0" w:rsidRPr="00846D7C" w:rsidRDefault="00C876B0" w:rsidP="00ED5F8B">
      <w:pPr>
        <w:pStyle w:val="Equation"/>
        <w:rPr>
          <w:sz w:val="28"/>
          <w:szCs w:val="28"/>
          <w:lang w:val="el-GR"/>
        </w:rPr>
      </w:pPr>
    </w:p>
    <w:p w:rsidR="00ED5F8B" w:rsidRPr="00846D7C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 xml:space="preserve">και με ένα μικρό βήμα, έστω </w:t>
      </w:r>
      <w:r w:rsidRPr="00846D7C">
        <w:rPr>
          <w:i/>
          <w:sz w:val="28"/>
          <w:szCs w:val="28"/>
        </w:rPr>
        <w:t>Ι</w:t>
      </w:r>
      <w:r w:rsidRPr="00846D7C">
        <w:rPr>
          <w:sz w:val="28"/>
          <w:szCs w:val="28"/>
        </w:rPr>
        <w:t xml:space="preserve">=0,1 Α, βρίσκουμε τα εκάστοτε αντίστοιχα </w:t>
      </w:r>
      <w:proofErr w:type="spellStart"/>
      <w:r w:rsidRPr="00846D7C">
        <w:rPr>
          <w:i/>
          <w:sz w:val="28"/>
          <w:szCs w:val="28"/>
          <w:lang w:val="en-US"/>
        </w:rPr>
        <w:t>V</w:t>
      </w:r>
      <w:r w:rsidRPr="00846D7C">
        <w:rPr>
          <w:i/>
          <w:sz w:val="28"/>
          <w:szCs w:val="28"/>
          <w:vertAlign w:val="subscript"/>
          <w:lang w:val="en-US"/>
        </w:rPr>
        <w:t>cell</w:t>
      </w:r>
      <w:proofErr w:type="spellEnd"/>
      <w:r w:rsidRPr="00846D7C">
        <w:rPr>
          <w:sz w:val="28"/>
          <w:szCs w:val="28"/>
        </w:rPr>
        <w:t xml:space="preserve"> και </w:t>
      </w:r>
      <w:r w:rsidRPr="00846D7C">
        <w:rPr>
          <w:i/>
          <w:sz w:val="28"/>
          <w:szCs w:val="28"/>
          <w:lang w:val="en-US"/>
        </w:rPr>
        <w:t>P</w:t>
      </w:r>
      <w:r w:rsidRPr="00846D7C">
        <w:rPr>
          <w:sz w:val="28"/>
          <w:szCs w:val="28"/>
        </w:rPr>
        <w:t>, οπότε σχεδιάζουμε και το διάγραμμα ισχύος-έντασης της κυψελίδας (Σχήμα Π2). Από τα σχήματα Π1 και Π2 βρίσκουμε αντίστοιχα:</w:t>
      </w:r>
    </w:p>
    <w:p w:rsidR="00ED5F8B" w:rsidRPr="00846D7C" w:rsidRDefault="00ED5F8B" w:rsidP="00ED5F8B">
      <w:pPr>
        <w:pStyle w:val="Body"/>
        <w:rPr>
          <w:sz w:val="28"/>
          <w:szCs w:val="28"/>
        </w:rPr>
      </w:pPr>
      <w:r w:rsidRPr="00846D7C">
        <w:rPr>
          <w:i/>
          <w:sz w:val="28"/>
          <w:szCs w:val="28"/>
        </w:rPr>
        <w:t>Ι</w:t>
      </w:r>
      <w:r w:rsidRPr="00846D7C">
        <w:rPr>
          <w:i/>
          <w:sz w:val="28"/>
          <w:szCs w:val="28"/>
          <w:vertAlign w:val="subscript"/>
          <w:lang w:val="en-US"/>
        </w:rPr>
        <w:t>max</w:t>
      </w:r>
      <w:r w:rsidRPr="00846D7C">
        <w:rPr>
          <w:sz w:val="28"/>
          <w:szCs w:val="28"/>
        </w:rPr>
        <w:t xml:space="preserve">=1,229 </w:t>
      </w:r>
      <w:r w:rsidRPr="00846D7C">
        <w:rPr>
          <w:sz w:val="28"/>
          <w:szCs w:val="28"/>
          <w:lang w:val="en-US"/>
        </w:rPr>
        <w:t>A</w:t>
      </w:r>
    </w:p>
    <w:p w:rsidR="00ED5F8B" w:rsidRPr="00846D7C" w:rsidRDefault="00ED5F8B" w:rsidP="00ED5F8B">
      <w:pPr>
        <w:pStyle w:val="Body"/>
        <w:rPr>
          <w:sz w:val="28"/>
          <w:szCs w:val="28"/>
        </w:rPr>
      </w:pPr>
      <w:proofErr w:type="spellStart"/>
      <w:r w:rsidRPr="00846D7C">
        <w:rPr>
          <w:i/>
          <w:iCs/>
          <w:sz w:val="28"/>
          <w:szCs w:val="28"/>
        </w:rPr>
        <w:t>P</w:t>
      </w:r>
      <w:r w:rsidRPr="00846D7C">
        <w:rPr>
          <w:i/>
          <w:iCs/>
          <w:sz w:val="28"/>
          <w:szCs w:val="28"/>
          <w:vertAlign w:val="subscript"/>
        </w:rPr>
        <w:t>max</w:t>
      </w:r>
      <w:proofErr w:type="spellEnd"/>
      <w:r w:rsidRPr="00846D7C">
        <w:rPr>
          <w:sz w:val="28"/>
          <w:szCs w:val="28"/>
        </w:rPr>
        <w:t xml:space="preserve">= 0,376 W (σε ρεύμα </w:t>
      </w:r>
      <w:r w:rsidRPr="00846D7C">
        <w:rPr>
          <w:i/>
          <w:sz w:val="28"/>
          <w:szCs w:val="28"/>
        </w:rPr>
        <w:t>Ι</w:t>
      </w:r>
      <w:r w:rsidRPr="00846D7C">
        <w:rPr>
          <w:sz w:val="28"/>
          <w:szCs w:val="28"/>
        </w:rPr>
        <w:t>*=0,62 Α)</w:t>
      </w:r>
    </w:p>
    <w:p w:rsidR="00ED5F8B" w:rsidRPr="00C876B0" w:rsidRDefault="00ED5F8B" w:rsidP="00ED5F8B">
      <w:pPr>
        <w:pStyle w:val="Body"/>
        <w:rPr>
          <w:i/>
          <w:sz w:val="24"/>
          <w:szCs w:val="24"/>
        </w:rPr>
      </w:pPr>
      <w:r w:rsidRPr="00C876B0">
        <w:rPr>
          <w:i/>
          <w:sz w:val="24"/>
          <w:szCs w:val="24"/>
        </w:rPr>
        <w:t>(</w:t>
      </w:r>
      <w:r w:rsidRPr="00C876B0">
        <w:rPr>
          <w:b/>
          <w:i/>
          <w:sz w:val="24"/>
          <w:szCs w:val="24"/>
        </w:rPr>
        <w:t>προσοχή:</w:t>
      </w:r>
      <w:r w:rsidRPr="00C876B0">
        <w:rPr>
          <w:i/>
          <w:sz w:val="24"/>
          <w:szCs w:val="24"/>
        </w:rPr>
        <w:t xml:space="preserve"> μη γίνει σύγχυση ότι τι μέγιστο ρεύμα δίνει την μέγιστη ισχύ. Το μέγιστο ρεύμα Ι</w:t>
      </w:r>
      <w:r w:rsidRPr="00C876B0">
        <w:rPr>
          <w:i/>
          <w:sz w:val="24"/>
          <w:szCs w:val="24"/>
          <w:vertAlign w:val="subscript"/>
          <w:lang w:val="en-US"/>
        </w:rPr>
        <w:t>max</w:t>
      </w:r>
      <w:r w:rsidRPr="00C876B0">
        <w:rPr>
          <w:i/>
          <w:sz w:val="24"/>
          <w:szCs w:val="24"/>
        </w:rPr>
        <w:t xml:space="preserve"> αντιστοιχεί σε ισχύ μηδέν)</w:t>
      </w:r>
    </w:p>
    <w:p w:rsidR="00C876B0" w:rsidRDefault="00C876B0" w:rsidP="00C876B0">
      <w:pPr>
        <w:pStyle w:val="FigLegend"/>
        <w:rPr>
          <w:b/>
        </w:rPr>
      </w:pPr>
    </w:p>
    <w:p w:rsidR="00C876B0" w:rsidRDefault="00C876B0" w:rsidP="00C876B0">
      <w:pPr>
        <w:pStyle w:val="Fig"/>
      </w:pPr>
      <w:r w:rsidRPr="00ED5F8B">
        <w:object w:dxaOrig="6540" w:dyaOrig="4567">
          <v:shape id="_x0000_i1034" type="#_x0000_t75" style="width:350.6pt;height:245.45pt" o:ole="">
            <v:imagedata r:id="rId14" o:title=""/>
          </v:shape>
          <o:OLEObject Type="Embed" ProgID="Origin50.Graph" ShapeID="_x0000_i1034" DrawAspect="Content" ObjectID="_1447567207" r:id="rId15"/>
        </w:object>
      </w:r>
    </w:p>
    <w:p w:rsidR="00C876B0" w:rsidRDefault="00C876B0" w:rsidP="00C876B0">
      <w:pPr>
        <w:pStyle w:val="FigLegend"/>
      </w:pPr>
      <w:r>
        <w:rPr>
          <w:b/>
        </w:rPr>
        <w:t>Σχήμα Π</w:t>
      </w:r>
      <w:r w:rsidRPr="00593985">
        <w:rPr>
          <w:b/>
        </w:rPr>
        <w:t>2:</w:t>
      </w:r>
      <w:r>
        <w:t xml:space="preserve"> Διάγραμμα ισχύος-έντασης της κυψελίδας του παραδείγματος 13.1.</w:t>
      </w:r>
    </w:p>
    <w:p w:rsidR="00C876B0" w:rsidRDefault="00C876B0" w:rsidP="00ED5F8B">
      <w:pPr>
        <w:pStyle w:val="Body"/>
        <w:rPr>
          <w:sz w:val="28"/>
          <w:szCs w:val="28"/>
        </w:rPr>
      </w:pPr>
    </w:p>
    <w:p w:rsidR="00ED5F8B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lastRenderedPageBreak/>
        <w:t xml:space="preserve">(β) Ο συντελεστής απόδοσης της κυψελίδας δίνεται από τη σχέση </w:t>
      </w:r>
      <w:r w:rsidR="00C876B0">
        <w:rPr>
          <w:sz w:val="28"/>
          <w:szCs w:val="28"/>
        </w:rPr>
        <w:t>(5)</w:t>
      </w:r>
      <w:r w:rsidRPr="00846D7C">
        <w:rPr>
          <w:sz w:val="28"/>
          <w:szCs w:val="28"/>
        </w:rPr>
        <w:t>:</w:t>
      </w:r>
    </w:p>
    <w:p w:rsidR="00C876B0" w:rsidRPr="00846D7C" w:rsidRDefault="00C876B0" w:rsidP="00ED5F8B">
      <w:pPr>
        <w:pStyle w:val="Body"/>
        <w:rPr>
          <w:sz w:val="28"/>
          <w:szCs w:val="28"/>
        </w:rPr>
      </w:pPr>
    </w:p>
    <w:p w:rsidR="00ED5F8B" w:rsidRDefault="00ED5F8B" w:rsidP="00ED5F8B">
      <w:pPr>
        <w:pStyle w:val="Equation"/>
        <w:rPr>
          <w:sz w:val="28"/>
          <w:szCs w:val="28"/>
          <w:lang w:val="el-GR"/>
        </w:rPr>
      </w:pPr>
      <w:proofErr w:type="spellStart"/>
      <w:r w:rsidRPr="00846D7C">
        <w:rPr>
          <w:i/>
          <w:sz w:val="28"/>
          <w:szCs w:val="28"/>
          <w:lang w:val="el-GR"/>
        </w:rPr>
        <w:t>ε</w:t>
      </w:r>
      <w:r w:rsidRPr="00846D7C">
        <w:rPr>
          <w:sz w:val="28"/>
          <w:szCs w:val="28"/>
          <w:vertAlign w:val="subscript"/>
          <w:lang w:val="el-GR"/>
        </w:rPr>
        <w:t>ο</w:t>
      </w:r>
      <w:proofErr w:type="spellEnd"/>
      <w:r w:rsidRPr="00846D7C">
        <w:rPr>
          <w:sz w:val="28"/>
          <w:szCs w:val="28"/>
          <w:lang w:val="el-GR"/>
        </w:rPr>
        <w:t xml:space="preserve"> = –</w:t>
      </w:r>
      <w:proofErr w:type="spellStart"/>
      <w:r w:rsidRPr="00846D7C">
        <w:rPr>
          <w:i/>
          <w:sz w:val="28"/>
          <w:szCs w:val="28"/>
        </w:rPr>
        <w:t>nFV</w:t>
      </w:r>
      <w:r w:rsidRPr="00846D7C">
        <w:rPr>
          <w:i/>
          <w:sz w:val="28"/>
          <w:szCs w:val="28"/>
          <w:vertAlign w:val="subscript"/>
        </w:rPr>
        <w:t>cell</w:t>
      </w:r>
      <w:proofErr w:type="spellEnd"/>
      <w:r w:rsidRPr="00846D7C">
        <w:rPr>
          <w:sz w:val="28"/>
          <w:szCs w:val="28"/>
          <w:lang w:val="el-GR"/>
        </w:rPr>
        <w:t>/Δ</w:t>
      </w:r>
      <w:r w:rsidRPr="00846D7C">
        <w:rPr>
          <w:i/>
          <w:sz w:val="28"/>
          <w:szCs w:val="28"/>
          <w:lang w:val="el-GR"/>
        </w:rPr>
        <w:t>Η</w:t>
      </w:r>
      <w:r w:rsidRPr="00846D7C">
        <w:rPr>
          <w:sz w:val="28"/>
          <w:szCs w:val="28"/>
          <w:lang w:val="el-GR"/>
        </w:rPr>
        <w:t xml:space="preserve"> = (–</w:t>
      </w:r>
      <w:proofErr w:type="spellStart"/>
      <w:r w:rsidRPr="00846D7C">
        <w:rPr>
          <w:i/>
          <w:sz w:val="28"/>
          <w:szCs w:val="28"/>
        </w:rPr>
        <w:t>nFV</w:t>
      </w:r>
      <w:r w:rsidRPr="00846D7C">
        <w:rPr>
          <w:i/>
          <w:sz w:val="28"/>
          <w:szCs w:val="28"/>
          <w:vertAlign w:val="subscript"/>
        </w:rPr>
        <w:t>rev</w:t>
      </w:r>
      <w:proofErr w:type="spellEnd"/>
      <w:r w:rsidRPr="00846D7C">
        <w:rPr>
          <w:sz w:val="28"/>
          <w:szCs w:val="28"/>
          <w:lang w:val="el-GR"/>
        </w:rPr>
        <w:t>/Δ</w:t>
      </w:r>
      <w:r w:rsidRPr="00846D7C">
        <w:rPr>
          <w:i/>
          <w:sz w:val="28"/>
          <w:szCs w:val="28"/>
          <w:lang w:val="el-GR"/>
        </w:rPr>
        <w:t>Η</w:t>
      </w:r>
      <w:r w:rsidRPr="00846D7C">
        <w:rPr>
          <w:sz w:val="28"/>
          <w:szCs w:val="28"/>
          <w:lang w:val="el-GR"/>
        </w:rPr>
        <w:t>)(</w:t>
      </w:r>
      <w:proofErr w:type="spellStart"/>
      <w:r w:rsidRPr="00846D7C">
        <w:rPr>
          <w:i/>
          <w:sz w:val="28"/>
          <w:szCs w:val="28"/>
        </w:rPr>
        <w:t>V</w:t>
      </w:r>
      <w:r w:rsidRPr="00846D7C">
        <w:rPr>
          <w:i/>
          <w:sz w:val="28"/>
          <w:szCs w:val="28"/>
          <w:vertAlign w:val="subscript"/>
        </w:rPr>
        <w:t>cell</w:t>
      </w:r>
      <w:proofErr w:type="spellEnd"/>
      <w:r w:rsidRPr="00846D7C">
        <w:rPr>
          <w:sz w:val="28"/>
          <w:szCs w:val="28"/>
          <w:lang w:val="el-GR"/>
        </w:rPr>
        <w:t>/</w:t>
      </w:r>
      <w:proofErr w:type="spellStart"/>
      <w:r w:rsidRPr="00846D7C">
        <w:rPr>
          <w:i/>
          <w:sz w:val="28"/>
          <w:szCs w:val="28"/>
        </w:rPr>
        <w:t>V</w:t>
      </w:r>
      <w:r w:rsidRPr="00846D7C">
        <w:rPr>
          <w:i/>
          <w:sz w:val="28"/>
          <w:szCs w:val="28"/>
          <w:vertAlign w:val="subscript"/>
        </w:rPr>
        <w:t>rev</w:t>
      </w:r>
      <w:proofErr w:type="spellEnd"/>
      <w:r w:rsidRPr="00846D7C">
        <w:rPr>
          <w:sz w:val="28"/>
          <w:szCs w:val="28"/>
          <w:lang w:val="el-GR"/>
        </w:rPr>
        <w:t xml:space="preserve">) = </w:t>
      </w:r>
      <w:r w:rsidRPr="00846D7C">
        <w:rPr>
          <w:i/>
          <w:sz w:val="28"/>
          <w:szCs w:val="28"/>
          <w:lang w:val="el-GR"/>
        </w:rPr>
        <w:t>ε</w:t>
      </w:r>
      <w:r w:rsidRPr="00846D7C">
        <w:rPr>
          <w:i/>
          <w:sz w:val="28"/>
          <w:szCs w:val="28"/>
          <w:vertAlign w:val="subscript"/>
        </w:rPr>
        <w:t>max</w:t>
      </w:r>
      <w:r w:rsidRPr="00846D7C">
        <w:rPr>
          <w:i/>
          <w:sz w:val="28"/>
          <w:szCs w:val="28"/>
          <w:lang w:val="el-GR"/>
        </w:rPr>
        <w:t>ε</w:t>
      </w:r>
      <w:r w:rsidRPr="00846D7C">
        <w:rPr>
          <w:i/>
          <w:sz w:val="28"/>
          <w:szCs w:val="28"/>
          <w:vertAlign w:val="subscript"/>
        </w:rPr>
        <w:t>p</w:t>
      </w:r>
      <w:r w:rsidRPr="00846D7C">
        <w:rPr>
          <w:sz w:val="28"/>
          <w:szCs w:val="28"/>
          <w:lang w:val="el-GR"/>
        </w:rPr>
        <w:tab/>
        <w:t>(</w:t>
      </w:r>
      <w:r w:rsidR="00C876B0">
        <w:rPr>
          <w:sz w:val="28"/>
          <w:szCs w:val="28"/>
          <w:lang w:val="el-GR"/>
        </w:rPr>
        <w:t>5</w:t>
      </w:r>
      <w:r w:rsidRPr="00846D7C">
        <w:rPr>
          <w:sz w:val="28"/>
          <w:szCs w:val="28"/>
          <w:lang w:val="el-GR"/>
        </w:rPr>
        <w:t>)</w:t>
      </w:r>
    </w:p>
    <w:p w:rsidR="00C876B0" w:rsidRPr="00846D7C" w:rsidRDefault="00C876B0" w:rsidP="00ED5F8B">
      <w:pPr>
        <w:pStyle w:val="Equation"/>
        <w:rPr>
          <w:sz w:val="28"/>
          <w:szCs w:val="28"/>
          <w:lang w:val="el-GR"/>
        </w:rPr>
      </w:pPr>
    </w:p>
    <w:p w:rsidR="00ED5F8B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 xml:space="preserve">όπου το </w:t>
      </w:r>
      <w:r w:rsidRPr="00846D7C">
        <w:rPr>
          <w:i/>
          <w:sz w:val="28"/>
          <w:szCs w:val="28"/>
        </w:rPr>
        <w:t>ε</w:t>
      </w:r>
      <w:r w:rsidRPr="00846D7C">
        <w:rPr>
          <w:i/>
          <w:sz w:val="28"/>
          <w:szCs w:val="28"/>
          <w:vertAlign w:val="subscript"/>
          <w:lang w:val="en-US"/>
        </w:rPr>
        <w:t>max</w:t>
      </w:r>
      <w:r w:rsidRPr="00846D7C">
        <w:rPr>
          <w:sz w:val="28"/>
          <w:szCs w:val="28"/>
        </w:rPr>
        <w:t xml:space="preserve"> της εν λόγω κυψελίδας είναι 0,83 (Πίνακας 13.10</w:t>
      </w:r>
      <w:r w:rsidR="00C876B0">
        <w:rPr>
          <w:sz w:val="28"/>
          <w:szCs w:val="28"/>
        </w:rPr>
        <w:t xml:space="preserve"> του βιβλίου «Ατμοσφαιρική ρύπανση»</w:t>
      </w:r>
      <w:r w:rsidRPr="00846D7C">
        <w:rPr>
          <w:sz w:val="28"/>
          <w:szCs w:val="28"/>
        </w:rPr>
        <w:t xml:space="preserve">). Οπότε, για την ζητούμενη </w:t>
      </w:r>
      <w:r w:rsidRPr="00846D7C">
        <w:rPr>
          <w:i/>
          <w:sz w:val="28"/>
          <w:szCs w:val="28"/>
        </w:rPr>
        <w:t>ε</w:t>
      </w:r>
      <w:r w:rsidRPr="00846D7C">
        <w:rPr>
          <w:i/>
          <w:sz w:val="28"/>
          <w:szCs w:val="28"/>
          <w:vertAlign w:val="subscript"/>
        </w:rPr>
        <w:t>ο</w:t>
      </w:r>
      <w:r w:rsidRPr="00846D7C">
        <w:rPr>
          <w:sz w:val="28"/>
          <w:szCs w:val="28"/>
        </w:rPr>
        <w:t>=0,65 προκύπτει:</w:t>
      </w:r>
    </w:p>
    <w:p w:rsidR="00C876B0" w:rsidRPr="00846D7C" w:rsidRDefault="00C876B0" w:rsidP="00ED5F8B">
      <w:pPr>
        <w:pStyle w:val="Body"/>
        <w:rPr>
          <w:sz w:val="28"/>
          <w:szCs w:val="28"/>
        </w:rPr>
      </w:pPr>
    </w:p>
    <w:p w:rsidR="00ED5F8B" w:rsidRDefault="00ED5F8B" w:rsidP="00ED5F8B">
      <w:pPr>
        <w:pStyle w:val="Equation"/>
        <w:rPr>
          <w:sz w:val="28"/>
          <w:szCs w:val="28"/>
          <w:lang w:val="el-GR"/>
        </w:rPr>
      </w:pPr>
      <w:proofErr w:type="spellStart"/>
      <w:r w:rsidRPr="00846D7C">
        <w:rPr>
          <w:i/>
          <w:sz w:val="28"/>
          <w:szCs w:val="28"/>
          <w:lang w:val="el-GR"/>
        </w:rPr>
        <w:t>ε</w:t>
      </w:r>
      <w:r w:rsidRPr="00846D7C">
        <w:rPr>
          <w:sz w:val="28"/>
          <w:szCs w:val="28"/>
          <w:vertAlign w:val="subscript"/>
          <w:lang w:val="el-GR"/>
        </w:rPr>
        <w:t>ο</w:t>
      </w:r>
      <w:r w:rsidRPr="00846D7C">
        <w:rPr>
          <w:sz w:val="28"/>
          <w:szCs w:val="28"/>
          <w:lang w:val="el-GR"/>
        </w:rPr>
        <w:t>=</w:t>
      </w:r>
      <w:r w:rsidRPr="00846D7C">
        <w:rPr>
          <w:i/>
          <w:sz w:val="28"/>
          <w:szCs w:val="28"/>
          <w:lang w:val="el-GR"/>
        </w:rPr>
        <w:t>ε</w:t>
      </w:r>
      <w:proofErr w:type="spellEnd"/>
      <w:r w:rsidRPr="00846D7C">
        <w:rPr>
          <w:i/>
          <w:sz w:val="28"/>
          <w:szCs w:val="28"/>
          <w:vertAlign w:val="subscript"/>
        </w:rPr>
        <w:t>max</w:t>
      </w:r>
      <w:r w:rsidRPr="00846D7C">
        <w:rPr>
          <w:sz w:val="28"/>
          <w:szCs w:val="28"/>
          <w:lang w:val="el-GR"/>
        </w:rPr>
        <w:t>(</w:t>
      </w:r>
      <w:proofErr w:type="spellStart"/>
      <w:r w:rsidRPr="00846D7C">
        <w:rPr>
          <w:i/>
          <w:sz w:val="28"/>
          <w:szCs w:val="28"/>
        </w:rPr>
        <w:t>V</w:t>
      </w:r>
      <w:r w:rsidRPr="00846D7C">
        <w:rPr>
          <w:i/>
          <w:sz w:val="28"/>
          <w:szCs w:val="28"/>
          <w:vertAlign w:val="subscript"/>
        </w:rPr>
        <w:t>cell</w:t>
      </w:r>
      <w:proofErr w:type="spellEnd"/>
      <w:r w:rsidRPr="00846D7C">
        <w:rPr>
          <w:sz w:val="28"/>
          <w:szCs w:val="28"/>
          <w:lang w:val="el-GR"/>
        </w:rPr>
        <w:t>/</w:t>
      </w:r>
      <w:proofErr w:type="spellStart"/>
      <w:r w:rsidRPr="00846D7C">
        <w:rPr>
          <w:i/>
          <w:sz w:val="28"/>
          <w:szCs w:val="28"/>
        </w:rPr>
        <w:t>V</w:t>
      </w:r>
      <w:r w:rsidRPr="00846D7C">
        <w:rPr>
          <w:i/>
          <w:sz w:val="28"/>
          <w:szCs w:val="28"/>
          <w:vertAlign w:val="subscript"/>
        </w:rPr>
        <w:t>rev</w:t>
      </w:r>
      <w:proofErr w:type="spellEnd"/>
      <w:r w:rsidRPr="00846D7C">
        <w:rPr>
          <w:sz w:val="28"/>
          <w:szCs w:val="28"/>
          <w:lang w:val="el-GR"/>
        </w:rPr>
        <w:t>)</w:t>
      </w:r>
      <w:r w:rsidRPr="00846D7C">
        <w:rPr>
          <w:sz w:val="28"/>
          <w:szCs w:val="28"/>
        </w:rPr>
        <w:sym w:font="Symbol" w:char="F0DE"/>
      </w:r>
      <w:r w:rsidRPr="00846D7C">
        <w:rPr>
          <w:sz w:val="28"/>
          <w:szCs w:val="28"/>
          <w:lang w:val="el-GR"/>
        </w:rPr>
        <w:t xml:space="preserve"> </w:t>
      </w:r>
      <w:proofErr w:type="spellStart"/>
      <w:r w:rsidRPr="00846D7C">
        <w:rPr>
          <w:i/>
          <w:sz w:val="28"/>
          <w:szCs w:val="28"/>
        </w:rPr>
        <w:t>V</w:t>
      </w:r>
      <w:r w:rsidRPr="00846D7C">
        <w:rPr>
          <w:i/>
          <w:sz w:val="28"/>
          <w:szCs w:val="28"/>
          <w:vertAlign w:val="subscript"/>
        </w:rPr>
        <w:t>cell</w:t>
      </w:r>
      <w:proofErr w:type="spellEnd"/>
      <w:r w:rsidRPr="00846D7C">
        <w:rPr>
          <w:sz w:val="28"/>
          <w:szCs w:val="28"/>
          <w:lang w:val="el-GR"/>
        </w:rPr>
        <w:t>=</w:t>
      </w:r>
      <w:proofErr w:type="spellStart"/>
      <w:r w:rsidRPr="00846D7C">
        <w:rPr>
          <w:i/>
          <w:sz w:val="28"/>
          <w:szCs w:val="28"/>
          <w:lang w:val="el-GR"/>
        </w:rPr>
        <w:t>ε</w:t>
      </w:r>
      <w:r w:rsidRPr="00846D7C">
        <w:rPr>
          <w:sz w:val="28"/>
          <w:szCs w:val="28"/>
          <w:vertAlign w:val="subscript"/>
          <w:lang w:val="el-GR"/>
        </w:rPr>
        <w:t>ο</w:t>
      </w:r>
      <w:r w:rsidRPr="00846D7C">
        <w:rPr>
          <w:i/>
          <w:sz w:val="28"/>
          <w:szCs w:val="28"/>
        </w:rPr>
        <w:t>V</w:t>
      </w:r>
      <w:r w:rsidRPr="00846D7C">
        <w:rPr>
          <w:i/>
          <w:sz w:val="28"/>
          <w:szCs w:val="28"/>
          <w:vertAlign w:val="subscript"/>
        </w:rPr>
        <w:t>rev</w:t>
      </w:r>
      <w:proofErr w:type="spellEnd"/>
      <w:r w:rsidRPr="00846D7C">
        <w:rPr>
          <w:sz w:val="28"/>
          <w:szCs w:val="28"/>
          <w:lang w:val="el-GR"/>
        </w:rPr>
        <w:t>/</w:t>
      </w:r>
      <w:r w:rsidRPr="00846D7C">
        <w:rPr>
          <w:i/>
          <w:sz w:val="28"/>
          <w:szCs w:val="28"/>
          <w:lang w:val="el-GR"/>
        </w:rPr>
        <w:t>ε</w:t>
      </w:r>
      <w:r w:rsidRPr="00846D7C">
        <w:rPr>
          <w:sz w:val="28"/>
          <w:szCs w:val="28"/>
          <w:vertAlign w:val="subscript"/>
        </w:rPr>
        <w:t>max</w:t>
      </w:r>
      <w:r w:rsidRPr="00846D7C">
        <w:rPr>
          <w:sz w:val="28"/>
          <w:szCs w:val="28"/>
          <w:lang w:val="el-GR"/>
        </w:rPr>
        <w:t>= 0,65</w:t>
      </w:r>
      <w:r w:rsidRPr="00846D7C">
        <w:rPr>
          <w:sz w:val="28"/>
          <w:szCs w:val="28"/>
        </w:rPr>
        <w:sym w:font="Symbol" w:char="F0B4"/>
      </w:r>
      <w:r w:rsidRPr="00846D7C">
        <w:rPr>
          <w:sz w:val="28"/>
          <w:szCs w:val="28"/>
          <w:lang w:val="el-GR"/>
        </w:rPr>
        <w:t>1,229</w:t>
      </w:r>
      <w:r w:rsidRPr="00846D7C">
        <w:rPr>
          <w:sz w:val="28"/>
          <w:szCs w:val="28"/>
        </w:rPr>
        <w:t>V</w:t>
      </w:r>
      <w:r w:rsidRPr="00846D7C">
        <w:rPr>
          <w:sz w:val="28"/>
          <w:szCs w:val="28"/>
          <w:lang w:val="el-GR"/>
        </w:rPr>
        <w:t xml:space="preserve">/0,83=0,962 </w:t>
      </w:r>
      <w:r w:rsidRPr="00846D7C">
        <w:rPr>
          <w:sz w:val="28"/>
          <w:szCs w:val="28"/>
        </w:rPr>
        <w:t>V</w:t>
      </w:r>
      <w:r w:rsidRPr="00846D7C">
        <w:rPr>
          <w:sz w:val="28"/>
          <w:szCs w:val="28"/>
          <w:lang w:val="el-GR"/>
        </w:rPr>
        <w:t>.</w:t>
      </w:r>
    </w:p>
    <w:p w:rsidR="00C876B0" w:rsidRPr="00846D7C" w:rsidRDefault="00C876B0" w:rsidP="00ED5F8B">
      <w:pPr>
        <w:pStyle w:val="Equation"/>
        <w:rPr>
          <w:sz w:val="28"/>
          <w:szCs w:val="28"/>
          <w:lang w:val="el-GR"/>
        </w:rPr>
      </w:pPr>
    </w:p>
    <w:p w:rsidR="00C876B0" w:rsidRDefault="00ED5F8B" w:rsidP="00ED5F8B">
      <w:pPr>
        <w:pStyle w:val="Equation"/>
        <w:rPr>
          <w:sz w:val="28"/>
          <w:szCs w:val="28"/>
          <w:lang w:val="el-GR"/>
        </w:rPr>
      </w:pPr>
      <w:r w:rsidRPr="00846D7C">
        <w:rPr>
          <w:sz w:val="28"/>
          <w:szCs w:val="28"/>
          <w:lang w:val="el-GR"/>
        </w:rPr>
        <w:t xml:space="preserve">Από το Σχήμα Π1 για </w:t>
      </w:r>
      <w:proofErr w:type="spellStart"/>
      <w:r w:rsidRPr="00846D7C">
        <w:rPr>
          <w:i/>
          <w:sz w:val="28"/>
          <w:szCs w:val="28"/>
        </w:rPr>
        <w:t>V</w:t>
      </w:r>
      <w:r w:rsidRPr="00846D7C">
        <w:rPr>
          <w:sz w:val="28"/>
          <w:szCs w:val="28"/>
          <w:vertAlign w:val="subscript"/>
        </w:rPr>
        <w:t>cell</w:t>
      </w:r>
      <w:proofErr w:type="spellEnd"/>
      <w:r w:rsidRPr="00846D7C">
        <w:rPr>
          <w:sz w:val="28"/>
          <w:szCs w:val="28"/>
          <w:lang w:val="el-GR"/>
        </w:rPr>
        <w:t xml:space="preserve">=0,962 </w:t>
      </w:r>
      <w:r w:rsidRPr="00846D7C">
        <w:rPr>
          <w:sz w:val="28"/>
          <w:szCs w:val="28"/>
        </w:rPr>
        <w:t>V</w:t>
      </w:r>
      <w:r w:rsidRPr="00846D7C">
        <w:rPr>
          <w:sz w:val="28"/>
          <w:szCs w:val="28"/>
          <w:lang w:val="el-GR"/>
        </w:rPr>
        <w:t xml:space="preserve"> βρίσκουμε </w:t>
      </w:r>
      <w:r w:rsidRPr="00846D7C">
        <w:rPr>
          <w:i/>
          <w:sz w:val="28"/>
          <w:szCs w:val="28"/>
          <w:lang w:val="el-GR"/>
        </w:rPr>
        <w:t>Ι</w:t>
      </w:r>
      <w:r w:rsidRPr="00846D7C">
        <w:rPr>
          <w:sz w:val="28"/>
          <w:szCs w:val="28"/>
          <w:lang w:val="el-GR"/>
        </w:rPr>
        <w:t xml:space="preserve">=0,267 Α και κατόπιν </w:t>
      </w:r>
    </w:p>
    <w:p w:rsidR="00C876B0" w:rsidRDefault="00C876B0" w:rsidP="00ED5F8B">
      <w:pPr>
        <w:pStyle w:val="Equation"/>
        <w:rPr>
          <w:i/>
          <w:sz w:val="28"/>
          <w:szCs w:val="28"/>
          <w:lang w:val="el-GR"/>
        </w:rPr>
      </w:pPr>
    </w:p>
    <w:p w:rsidR="00ED5F8B" w:rsidRDefault="00ED5F8B" w:rsidP="00ED5F8B">
      <w:pPr>
        <w:pStyle w:val="Equation"/>
        <w:rPr>
          <w:sz w:val="28"/>
          <w:szCs w:val="28"/>
          <w:lang w:val="el-GR"/>
        </w:rPr>
      </w:pPr>
      <w:r w:rsidRPr="00846D7C">
        <w:rPr>
          <w:i/>
          <w:sz w:val="28"/>
          <w:szCs w:val="28"/>
        </w:rPr>
        <w:t>P</w:t>
      </w:r>
      <w:r w:rsidRPr="00846D7C">
        <w:rPr>
          <w:sz w:val="28"/>
          <w:szCs w:val="28"/>
          <w:lang w:val="el-GR"/>
        </w:rPr>
        <w:t>=</w:t>
      </w:r>
      <w:r w:rsidRPr="00846D7C">
        <w:rPr>
          <w:i/>
          <w:sz w:val="28"/>
          <w:szCs w:val="28"/>
          <w:lang w:val="el-GR"/>
        </w:rPr>
        <w:t>Ι</w:t>
      </w:r>
      <w:r w:rsidRPr="00846D7C">
        <w:rPr>
          <w:sz w:val="28"/>
          <w:szCs w:val="28"/>
          <w:lang w:val="el-GR"/>
        </w:rPr>
        <w:t>·</w:t>
      </w:r>
      <w:proofErr w:type="spellStart"/>
      <w:r w:rsidRPr="00846D7C">
        <w:rPr>
          <w:i/>
          <w:sz w:val="28"/>
          <w:szCs w:val="28"/>
        </w:rPr>
        <w:t>V</w:t>
      </w:r>
      <w:r w:rsidRPr="00846D7C">
        <w:rPr>
          <w:i/>
          <w:sz w:val="28"/>
          <w:szCs w:val="28"/>
          <w:vertAlign w:val="subscript"/>
        </w:rPr>
        <w:t>cell</w:t>
      </w:r>
      <w:proofErr w:type="spellEnd"/>
      <w:r w:rsidRPr="00846D7C">
        <w:rPr>
          <w:sz w:val="28"/>
          <w:szCs w:val="28"/>
          <w:lang w:val="el-GR"/>
        </w:rPr>
        <w:t>=0,257</w:t>
      </w:r>
      <w:r w:rsidRPr="00846D7C">
        <w:rPr>
          <w:sz w:val="28"/>
          <w:szCs w:val="28"/>
        </w:rPr>
        <w:t>W</w:t>
      </w:r>
    </w:p>
    <w:p w:rsidR="00C876B0" w:rsidRPr="00C876B0" w:rsidRDefault="00C876B0" w:rsidP="00ED5F8B">
      <w:pPr>
        <w:pStyle w:val="Equation"/>
        <w:rPr>
          <w:sz w:val="28"/>
          <w:szCs w:val="28"/>
          <w:lang w:val="el-GR"/>
        </w:rPr>
      </w:pPr>
    </w:p>
    <w:p w:rsidR="00ED5F8B" w:rsidRPr="00846D7C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 xml:space="preserve">(γ) Ο ρυθμός κατανάλωσης του υδρογόνου από την κυψελίδα σύμφωνα με το νόμο του </w:t>
      </w:r>
      <w:r w:rsidRPr="00846D7C">
        <w:rPr>
          <w:i/>
          <w:sz w:val="28"/>
          <w:szCs w:val="28"/>
          <w:lang w:val="en-US"/>
        </w:rPr>
        <w:t>Faraday</w:t>
      </w:r>
      <w:r w:rsidRPr="00846D7C">
        <w:rPr>
          <w:sz w:val="28"/>
          <w:szCs w:val="28"/>
        </w:rPr>
        <w:t xml:space="preserve"> στο ρεύμα που αυτή παράγει θα είναι</w:t>
      </w:r>
    </w:p>
    <w:p w:rsidR="00C876B0" w:rsidRDefault="00C876B0" w:rsidP="00ED5F8B">
      <w:pPr>
        <w:pStyle w:val="Body"/>
        <w:rPr>
          <w:i/>
          <w:sz w:val="28"/>
          <w:szCs w:val="28"/>
        </w:rPr>
      </w:pPr>
    </w:p>
    <w:p w:rsidR="00ED5F8B" w:rsidRPr="00684891" w:rsidRDefault="00ED5F8B" w:rsidP="00ED5F8B">
      <w:pPr>
        <w:pStyle w:val="Body"/>
        <w:rPr>
          <w:sz w:val="28"/>
          <w:szCs w:val="28"/>
          <w:lang w:val="en-US"/>
        </w:rPr>
      </w:pPr>
      <w:proofErr w:type="spellStart"/>
      <w:proofErr w:type="gramStart"/>
      <w:r w:rsidRPr="00846D7C">
        <w:rPr>
          <w:i/>
          <w:sz w:val="28"/>
          <w:szCs w:val="28"/>
          <w:lang w:val="en-US"/>
        </w:rPr>
        <w:t>r</w:t>
      </w:r>
      <w:r w:rsidRPr="00846D7C">
        <w:rPr>
          <w:sz w:val="28"/>
          <w:szCs w:val="28"/>
          <w:vertAlign w:val="subscript"/>
          <w:lang w:val="en-US"/>
        </w:rPr>
        <w:t>H</w:t>
      </w:r>
      <w:proofErr w:type="spellEnd"/>
      <w:proofErr w:type="gramEnd"/>
      <w:r w:rsidRPr="00846D7C">
        <w:rPr>
          <w:sz w:val="28"/>
          <w:szCs w:val="28"/>
          <w:vertAlign w:val="subscript"/>
          <w:lang w:val="en-US"/>
        </w:rPr>
        <w:t xml:space="preserve"> </w:t>
      </w:r>
      <w:r w:rsidRPr="00846D7C">
        <w:rPr>
          <w:sz w:val="28"/>
          <w:szCs w:val="28"/>
          <w:lang w:val="en-US"/>
        </w:rPr>
        <w:t>(g-atom/s)=</w:t>
      </w:r>
      <w:r w:rsidRPr="00846D7C">
        <w:rPr>
          <w:i/>
          <w:sz w:val="28"/>
          <w:szCs w:val="28"/>
          <w:lang w:val="en-US"/>
        </w:rPr>
        <w:t>I</w:t>
      </w:r>
      <w:r w:rsidRPr="00846D7C">
        <w:rPr>
          <w:sz w:val="28"/>
          <w:szCs w:val="28"/>
          <w:lang w:val="en-US"/>
        </w:rPr>
        <w:t>/</w:t>
      </w:r>
      <w:r w:rsidRPr="00846D7C">
        <w:rPr>
          <w:i/>
          <w:sz w:val="28"/>
          <w:szCs w:val="28"/>
          <w:lang w:val="en-US"/>
        </w:rPr>
        <w:t>F</w:t>
      </w:r>
      <w:r w:rsidR="00C876B0" w:rsidRPr="00C876B0">
        <w:rPr>
          <w:i/>
          <w:sz w:val="28"/>
          <w:szCs w:val="28"/>
          <w:lang w:val="en-US"/>
        </w:rPr>
        <w:tab/>
      </w:r>
      <w:r w:rsidR="00C876B0" w:rsidRPr="00C876B0">
        <w:rPr>
          <w:i/>
          <w:sz w:val="28"/>
          <w:szCs w:val="28"/>
          <w:lang w:val="en-US"/>
        </w:rPr>
        <w:tab/>
      </w:r>
      <w:r w:rsidR="00C876B0" w:rsidRPr="00C876B0">
        <w:rPr>
          <w:i/>
          <w:sz w:val="28"/>
          <w:szCs w:val="28"/>
          <w:lang w:val="en-US"/>
        </w:rPr>
        <w:tab/>
      </w:r>
      <w:r w:rsidR="00C876B0" w:rsidRPr="00C876B0">
        <w:rPr>
          <w:i/>
          <w:sz w:val="28"/>
          <w:szCs w:val="28"/>
          <w:lang w:val="en-US"/>
        </w:rPr>
        <w:tab/>
      </w:r>
      <w:r w:rsidR="00C876B0" w:rsidRPr="00C876B0">
        <w:rPr>
          <w:i/>
          <w:sz w:val="28"/>
          <w:szCs w:val="28"/>
          <w:lang w:val="en-US"/>
        </w:rPr>
        <w:tab/>
      </w:r>
      <w:r w:rsidR="00C876B0" w:rsidRPr="00C876B0">
        <w:rPr>
          <w:i/>
          <w:sz w:val="28"/>
          <w:szCs w:val="28"/>
          <w:lang w:val="en-US"/>
        </w:rPr>
        <w:tab/>
      </w:r>
      <w:r w:rsidR="00C876B0" w:rsidRPr="00C876B0">
        <w:rPr>
          <w:i/>
          <w:sz w:val="28"/>
          <w:szCs w:val="28"/>
          <w:lang w:val="en-US"/>
        </w:rPr>
        <w:tab/>
      </w:r>
      <w:r w:rsidR="00C876B0" w:rsidRPr="00C876B0">
        <w:rPr>
          <w:i/>
          <w:sz w:val="28"/>
          <w:szCs w:val="28"/>
          <w:lang w:val="en-US"/>
        </w:rPr>
        <w:tab/>
        <w:t>(6)</w:t>
      </w:r>
      <w:r w:rsidR="00684891" w:rsidRPr="00684891">
        <w:rPr>
          <w:i/>
          <w:sz w:val="28"/>
          <w:szCs w:val="28"/>
          <w:lang w:val="en-US"/>
        </w:rPr>
        <w:t xml:space="preserve">, </w:t>
      </w:r>
      <w:r w:rsidR="00684891">
        <w:rPr>
          <w:i/>
          <w:sz w:val="28"/>
          <w:szCs w:val="28"/>
        </w:rPr>
        <w:t>ή</w:t>
      </w:r>
      <w:r w:rsidR="00684891" w:rsidRPr="00684891">
        <w:rPr>
          <w:i/>
          <w:sz w:val="28"/>
          <w:szCs w:val="28"/>
          <w:lang w:val="en-US"/>
        </w:rPr>
        <w:t>,</w:t>
      </w:r>
    </w:p>
    <w:p w:rsidR="00C876B0" w:rsidRDefault="00C876B0" w:rsidP="00ED5F8B">
      <w:pPr>
        <w:pStyle w:val="Body"/>
        <w:rPr>
          <w:i/>
          <w:sz w:val="28"/>
          <w:szCs w:val="28"/>
        </w:rPr>
      </w:pPr>
    </w:p>
    <w:p w:rsidR="00C876B0" w:rsidRDefault="00ED5F8B" w:rsidP="00ED5F8B">
      <w:pPr>
        <w:pStyle w:val="Body"/>
        <w:rPr>
          <w:sz w:val="28"/>
          <w:szCs w:val="28"/>
        </w:rPr>
      </w:pPr>
      <w:r w:rsidRPr="00846D7C">
        <w:rPr>
          <w:i/>
          <w:sz w:val="28"/>
          <w:szCs w:val="28"/>
          <w:lang w:val="en-US"/>
        </w:rPr>
        <w:t>r</w:t>
      </w:r>
      <w:r w:rsidRPr="00846D7C">
        <w:rPr>
          <w:sz w:val="28"/>
          <w:szCs w:val="28"/>
          <w:vertAlign w:val="subscript"/>
          <w:lang w:val="en-US"/>
        </w:rPr>
        <w:t>H2</w:t>
      </w:r>
      <w:r w:rsidRPr="00846D7C">
        <w:rPr>
          <w:sz w:val="28"/>
          <w:szCs w:val="28"/>
          <w:lang w:val="en-US"/>
        </w:rPr>
        <w:t>=</w:t>
      </w:r>
      <w:r w:rsidRPr="00846D7C">
        <w:rPr>
          <w:i/>
          <w:sz w:val="28"/>
          <w:szCs w:val="28"/>
        </w:rPr>
        <w:t>Ι</w:t>
      </w:r>
      <w:r w:rsidRPr="00846D7C">
        <w:rPr>
          <w:sz w:val="28"/>
          <w:szCs w:val="28"/>
          <w:lang w:val="en-US"/>
        </w:rPr>
        <w:t>/2</w:t>
      </w:r>
      <w:r w:rsidRPr="00846D7C">
        <w:rPr>
          <w:i/>
          <w:sz w:val="28"/>
          <w:szCs w:val="28"/>
          <w:lang w:val="en-US"/>
        </w:rPr>
        <w:t>F</w:t>
      </w:r>
      <w:r w:rsidR="00C876B0">
        <w:rPr>
          <w:i/>
          <w:sz w:val="28"/>
          <w:szCs w:val="28"/>
        </w:rPr>
        <w:tab/>
      </w:r>
      <w:r w:rsidR="00C876B0">
        <w:rPr>
          <w:i/>
          <w:sz w:val="28"/>
          <w:szCs w:val="28"/>
        </w:rPr>
        <w:tab/>
      </w:r>
      <w:r w:rsidR="00C876B0">
        <w:rPr>
          <w:i/>
          <w:sz w:val="28"/>
          <w:szCs w:val="28"/>
        </w:rPr>
        <w:tab/>
      </w:r>
      <w:r w:rsidR="00C876B0">
        <w:rPr>
          <w:i/>
          <w:sz w:val="28"/>
          <w:szCs w:val="28"/>
        </w:rPr>
        <w:tab/>
      </w:r>
      <w:r w:rsidR="00C876B0">
        <w:rPr>
          <w:i/>
          <w:sz w:val="28"/>
          <w:szCs w:val="28"/>
        </w:rPr>
        <w:tab/>
      </w:r>
      <w:r w:rsidR="00C876B0">
        <w:rPr>
          <w:i/>
          <w:sz w:val="28"/>
          <w:szCs w:val="28"/>
        </w:rPr>
        <w:tab/>
      </w:r>
      <w:r w:rsidR="00C876B0">
        <w:rPr>
          <w:i/>
          <w:sz w:val="28"/>
          <w:szCs w:val="28"/>
        </w:rPr>
        <w:tab/>
      </w:r>
      <w:r w:rsidR="00C876B0">
        <w:rPr>
          <w:i/>
          <w:sz w:val="28"/>
          <w:szCs w:val="28"/>
        </w:rPr>
        <w:tab/>
      </w:r>
      <w:r w:rsidR="00C876B0">
        <w:rPr>
          <w:i/>
          <w:sz w:val="28"/>
          <w:szCs w:val="28"/>
        </w:rPr>
        <w:tab/>
        <w:t>(7)</w:t>
      </w:r>
    </w:p>
    <w:p w:rsidR="00ED5F8B" w:rsidRPr="00C876B0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>όπου</w:t>
      </w:r>
      <w:r w:rsidRPr="00C876B0">
        <w:rPr>
          <w:sz w:val="28"/>
          <w:szCs w:val="28"/>
        </w:rPr>
        <w:t xml:space="preserve"> </w:t>
      </w:r>
      <w:r w:rsidRPr="00846D7C">
        <w:rPr>
          <w:i/>
          <w:sz w:val="28"/>
          <w:szCs w:val="28"/>
          <w:lang w:val="en-US"/>
        </w:rPr>
        <w:t>F</w:t>
      </w:r>
      <w:r w:rsidRPr="00C876B0">
        <w:rPr>
          <w:sz w:val="28"/>
          <w:szCs w:val="28"/>
        </w:rPr>
        <w:t xml:space="preserve">=96484 </w:t>
      </w:r>
      <w:proofErr w:type="spellStart"/>
      <w:r w:rsidRPr="00846D7C">
        <w:rPr>
          <w:sz w:val="28"/>
          <w:szCs w:val="28"/>
          <w:lang w:val="en-US"/>
        </w:rPr>
        <w:t>Cb</w:t>
      </w:r>
      <w:proofErr w:type="spellEnd"/>
      <w:r w:rsidRPr="00C876B0">
        <w:rPr>
          <w:sz w:val="28"/>
          <w:szCs w:val="28"/>
        </w:rPr>
        <w:t>/</w:t>
      </w:r>
      <w:r w:rsidRPr="00846D7C">
        <w:rPr>
          <w:sz w:val="28"/>
          <w:szCs w:val="28"/>
          <w:lang w:val="en-US"/>
        </w:rPr>
        <w:t>mol</w:t>
      </w:r>
      <w:r w:rsidRPr="00C876B0">
        <w:rPr>
          <w:sz w:val="28"/>
          <w:szCs w:val="28"/>
        </w:rPr>
        <w:t xml:space="preserve"> </w:t>
      </w:r>
      <w:r w:rsidRPr="00846D7C">
        <w:rPr>
          <w:sz w:val="28"/>
          <w:szCs w:val="28"/>
        </w:rPr>
        <w:t>η</w:t>
      </w:r>
      <w:r w:rsidRPr="00C876B0">
        <w:rPr>
          <w:sz w:val="28"/>
          <w:szCs w:val="28"/>
        </w:rPr>
        <w:t xml:space="preserve"> </w:t>
      </w:r>
      <w:r w:rsidRPr="00846D7C">
        <w:rPr>
          <w:sz w:val="28"/>
          <w:szCs w:val="28"/>
        </w:rPr>
        <w:t>σταθερά</w:t>
      </w:r>
      <w:r w:rsidRPr="00C876B0">
        <w:rPr>
          <w:sz w:val="28"/>
          <w:szCs w:val="28"/>
        </w:rPr>
        <w:t xml:space="preserve"> </w:t>
      </w:r>
      <w:r w:rsidRPr="00846D7C">
        <w:rPr>
          <w:sz w:val="28"/>
          <w:szCs w:val="28"/>
          <w:lang w:val="en-US"/>
        </w:rPr>
        <w:t>Faraday</w:t>
      </w:r>
      <w:r w:rsidRPr="00C876B0">
        <w:rPr>
          <w:sz w:val="28"/>
          <w:szCs w:val="28"/>
        </w:rPr>
        <w:t>.</w:t>
      </w:r>
    </w:p>
    <w:p w:rsidR="00C876B0" w:rsidRDefault="00C876B0" w:rsidP="00ED5F8B">
      <w:pPr>
        <w:pStyle w:val="Body"/>
        <w:rPr>
          <w:sz w:val="28"/>
          <w:szCs w:val="28"/>
        </w:rPr>
      </w:pPr>
    </w:p>
    <w:p w:rsidR="00ED5F8B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 xml:space="preserve">Άρα, εάν </w:t>
      </w:r>
      <w:proofErr w:type="spellStart"/>
      <w:r w:rsidRPr="00846D7C">
        <w:rPr>
          <w:i/>
          <w:sz w:val="28"/>
          <w:szCs w:val="28"/>
        </w:rPr>
        <w:t>Ι</w:t>
      </w:r>
      <w:r w:rsidRPr="00846D7C">
        <w:rPr>
          <w:sz w:val="28"/>
          <w:szCs w:val="28"/>
        </w:rPr>
        <w:t>=</w:t>
      </w:r>
      <w:r w:rsidRPr="00846D7C">
        <w:rPr>
          <w:i/>
          <w:sz w:val="28"/>
          <w:szCs w:val="28"/>
        </w:rPr>
        <w:t>Ι</w:t>
      </w:r>
      <w:proofErr w:type="spellEnd"/>
      <w:r w:rsidRPr="00846D7C">
        <w:rPr>
          <w:sz w:val="28"/>
          <w:szCs w:val="28"/>
        </w:rPr>
        <w:t>* είναι το ρεύμα που αντιστοιχεί στη λειτουργία μέγιστη ισχύος της κυψέλης, θα έχουμε:</w:t>
      </w:r>
    </w:p>
    <w:p w:rsidR="00684891" w:rsidRPr="00846D7C" w:rsidRDefault="00684891" w:rsidP="00ED5F8B">
      <w:pPr>
        <w:pStyle w:val="Body"/>
        <w:rPr>
          <w:sz w:val="28"/>
          <w:szCs w:val="28"/>
        </w:rPr>
      </w:pPr>
    </w:p>
    <w:p w:rsidR="00ED5F8B" w:rsidRPr="00846D7C" w:rsidRDefault="00ED5F8B" w:rsidP="00ED5F8B">
      <w:pPr>
        <w:pStyle w:val="Equation"/>
        <w:rPr>
          <w:sz w:val="28"/>
          <w:szCs w:val="28"/>
        </w:rPr>
      </w:pPr>
      <w:proofErr w:type="spellStart"/>
      <w:r w:rsidRPr="00846D7C">
        <w:rPr>
          <w:i/>
          <w:sz w:val="28"/>
          <w:szCs w:val="28"/>
        </w:rPr>
        <w:t>r</w:t>
      </w:r>
      <w:r w:rsidRPr="00846D7C">
        <w:rPr>
          <w:sz w:val="28"/>
          <w:szCs w:val="28"/>
          <w:vertAlign w:val="subscript"/>
        </w:rPr>
        <w:t>H</w:t>
      </w:r>
      <w:proofErr w:type="spellEnd"/>
      <w:r w:rsidRPr="00846D7C">
        <w:rPr>
          <w:sz w:val="28"/>
          <w:szCs w:val="28"/>
          <w:vertAlign w:val="subscript"/>
          <w:lang w:val="en-GB"/>
        </w:rPr>
        <w:t>2</w:t>
      </w:r>
      <w:r w:rsidRPr="00846D7C">
        <w:rPr>
          <w:sz w:val="28"/>
          <w:szCs w:val="28"/>
          <w:lang w:val="en-GB"/>
        </w:rPr>
        <w:t>=</w:t>
      </w:r>
      <w:r w:rsidRPr="00846D7C">
        <w:rPr>
          <w:i/>
          <w:sz w:val="28"/>
          <w:szCs w:val="28"/>
        </w:rPr>
        <w:t>Ι</w:t>
      </w:r>
      <w:r w:rsidRPr="00846D7C">
        <w:rPr>
          <w:i/>
          <w:sz w:val="28"/>
          <w:szCs w:val="28"/>
          <w:lang w:val="en-GB"/>
        </w:rPr>
        <w:t>*</w:t>
      </w:r>
      <w:r w:rsidRPr="00846D7C">
        <w:rPr>
          <w:sz w:val="28"/>
          <w:szCs w:val="28"/>
          <w:lang w:val="en-GB"/>
        </w:rPr>
        <w:t>/2</w:t>
      </w:r>
      <w:r w:rsidRPr="00846D7C">
        <w:rPr>
          <w:i/>
          <w:sz w:val="28"/>
          <w:szCs w:val="28"/>
        </w:rPr>
        <w:t>F</w:t>
      </w:r>
      <w:r w:rsidRPr="00846D7C">
        <w:rPr>
          <w:sz w:val="28"/>
          <w:szCs w:val="28"/>
          <w:lang w:val="en-GB"/>
        </w:rPr>
        <w:t xml:space="preserve"> = 0</w:t>
      </w:r>
      <w:proofErr w:type="gramStart"/>
      <w:r w:rsidRPr="00846D7C">
        <w:rPr>
          <w:sz w:val="28"/>
          <w:szCs w:val="28"/>
          <w:lang w:val="en-GB"/>
        </w:rPr>
        <w:t>,62</w:t>
      </w:r>
      <w:proofErr w:type="gramEnd"/>
      <w:r w:rsidRPr="00846D7C">
        <w:rPr>
          <w:sz w:val="28"/>
          <w:szCs w:val="28"/>
        </w:rPr>
        <w:t xml:space="preserve"> A</w:t>
      </w:r>
      <w:r w:rsidRPr="00846D7C">
        <w:rPr>
          <w:sz w:val="28"/>
          <w:szCs w:val="28"/>
          <w:lang w:val="en-GB"/>
        </w:rPr>
        <w:t>/(2</w:t>
      </w:r>
      <w:r w:rsidRPr="00846D7C">
        <w:rPr>
          <w:sz w:val="28"/>
          <w:szCs w:val="28"/>
        </w:rPr>
        <w:sym w:font="Symbol" w:char="F0B4"/>
      </w:r>
      <w:r w:rsidRPr="00846D7C">
        <w:rPr>
          <w:sz w:val="28"/>
          <w:szCs w:val="28"/>
          <w:lang w:val="en-GB"/>
        </w:rPr>
        <w:t xml:space="preserve">96484 </w:t>
      </w:r>
      <w:proofErr w:type="spellStart"/>
      <w:r w:rsidRPr="00846D7C">
        <w:rPr>
          <w:sz w:val="28"/>
          <w:szCs w:val="28"/>
        </w:rPr>
        <w:t>Cb</w:t>
      </w:r>
      <w:proofErr w:type="spellEnd"/>
      <w:r w:rsidRPr="00846D7C">
        <w:rPr>
          <w:sz w:val="28"/>
          <w:szCs w:val="28"/>
          <w:lang w:val="en-GB"/>
        </w:rPr>
        <w:t>/</w:t>
      </w:r>
      <w:r w:rsidRPr="00846D7C">
        <w:rPr>
          <w:sz w:val="28"/>
          <w:szCs w:val="28"/>
        </w:rPr>
        <w:t>mol)=</w:t>
      </w:r>
      <w:r w:rsidRPr="00846D7C">
        <w:rPr>
          <w:sz w:val="28"/>
          <w:szCs w:val="28"/>
          <w:lang w:val="it-IT"/>
        </w:rPr>
        <w:t>3</w:t>
      </w:r>
      <w:r w:rsidRPr="00846D7C">
        <w:rPr>
          <w:sz w:val="28"/>
          <w:szCs w:val="28"/>
          <w:lang w:val="en-GB"/>
        </w:rPr>
        <w:t>,2</w:t>
      </w:r>
      <w:r w:rsidRPr="00846D7C">
        <w:rPr>
          <w:sz w:val="28"/>
          <w:szCs w:val="28"/>
          <w:lang w:val="el-GR"/>
        </w:rPr>
        <w:sym w:font="Symbol" w:char="F0B4"/>
      </w:r>
      <w:r w:rsidRPr="00846D7C">
        <w:rPr>
          <w:sz w:val="28"/>
          <w:szCs w:val="28"/>
          <w:lang w:val="en-GB"/>
        </w:rPr>
        <w:t>10</w:t>
      </w:r>
      <w:r w:rsidRPr="00846D7C">
        <w:rPr>
          <w:sz w:val="28"/>
          <w:szCs w:val="28"/>
          <w:vertAlign w:val="superscript"/>
          <w:lang w:val="en-GB"/>
        </w:rPr>
        <w:t>–6</w:t>
      </w:r>
      <w:r w:rsidRPr="00846D7C">
        <w:rPr>
          <w:sz w:val="28"/>
          <w:szCs w:val="28"/>
        </w:rPr>
        <w:t xml:space="preserve"> mol/s.</w:t>
      </w:r>
    </w:p>
    <w:p w:rsidR="00684891" w:rsidRDefault="00684891" w:rsidP="00ED5F8B">
      <w:pPr>
        <w:pStyle w:val="Body"/>
        <w:rPr>
          <w:sz w:val="28"/>
          <w:szCs w:val="28"/>
        </w:rPr>
      </w:pPr>
    </w:p>
    <w:p w:rsidR="00ED5F8B" w:rsidRPr="00846D7C" w:rsidRDefault="00ED5F8B" w:rsidP="00ED5F8B">
      <w:pPr>
        <w:pStyle w:val="Body"/>
        <w:rPr>
          <w:sz w:val="28"/>
          <w:szCs w:val="28"/>
        </w:rPr>
      </w:pPr>
      <w:r w:rsidRPr="00846D7C">
        <w:rPr>
          <w:sz w:val="28"/>
          <w:szCs w:val="28"/>
        </w:rPr>
        <w:t>Από την άσκηση μας ζητείται μια μετατροπή καυσίμου κατά 95% (</w:t>
      </w:r>
      <w:r w:rsidRPr="00846D7C">
        <w:rPr>
          <w:position w:val="-14"/>
          <w:sz w:val="28"/>
          <w:szCs w:val="28"/>
        </w:rPr>
        <w:object w:dxaOrig="420" w:dyaOrig="360">
          <v:shape id="_x0000_i1027" type="#_x0000_t75" style="width:21.3pt;height:18.15pt" o:ole="" fillcolor="window">
            <v:imagedata r:id="rId16" o:title=""/>
          </v:shape>
          <o:OLEObject Type="Embed" ProgID="Equation.3" ShapeID="_x0000_i1027" DrawAspect="Content" ObjectID="_1447567208" r:id="rId17"/>
        </w:object>
      </w:r>
      <w:r w:rsidRPr="00846D7C">
        <w:rPr>
          <w:sz w:val="28"/>
          <w:szCs w:val="28"/>
        </w:rPr>
        <w:t>=0,95). Εάν η παροχή καυσίμου (</w:t>
      </w:r>
      <w:proofErr w:type="spellStart"/>
      <w:r w:rsidRPr="00846D7C">
        <w:rPr>
          <w:sz w:val="28"/>
          <w:szCs w:val="28"/>
        </w:rPr>
        <w:t>Η</w:t>
      </w:r>
      <w:r w:rsidRPr="00846D7C">
        <w:rPr>
          <w:sz w:val="28"/>
          <w:szCs w:val="28"/>
          <w:vertAlign w:val="subscript"/>
        </w:rPr>
        <w:t>2</w:t>
      </w:r>
      <w:proofErr w:type="spellEnd"/>
      <w:r w:rsidRPr="00846D7C">
        <w:rPr>
          <w:sz w:val="28"/>
          <w:szCs w:val="28"/>
        </w:rPr>
        <w:t xml:space="preserve">) είναι </w:t>
      </w:r>
      <w:r w:rsidRPr="00846D7C">
        <w:rPr>
          <w:i/>
          <w:sz w:val="28"/>
          <w:szCs w:val="28"/>
          <w:lang w:val="en-US"/>
        </w:rPr>
        <w:t>Q</w:t>
      </w:r>
      <w:r w:rsidRPr="00846D7C">
        <w:rPr>
          <w:i/>
          <w:sz w:val="28"/>
          <w:szCs w:val="28"/>
          <w:vertAlign w:val="subscript"/>
          <w:lang w:val="en-US"/>
        </w:rPr>
        <w:t>in</w:t>
      </w:r>
      <w:r w:rsidRPr="00846D7C">
        <w:rPr>
          <w:sz w:val="28"/>
          <w:szCs w:val="28"/>
        </w:rPr>
        <w:t xml:space="preserve"> (</w:t>
      </w:r>
      <w:r w:rsidRPr="00846D7C">
        <w:rPr>
          <w:sz w:val="28"/>
          <w:szCs w:val="28"/>
          <w:lang w:val="en-US"/>
        </w:rPr>
        <w:t>mol</w:t>
      </w:r>
      <w:r w:rsidRPr="00846D7C">
        <w:rPr>
          <w:sz w:val="28"/>
          <w:szCs w:val="28"/>
        </w:rPr>
        <w:t xml:space="preserve"> </w:t>
      </w:r>
      <w:r w:rsidRPr="00846D7C">
        <w:rPr>
          <w:sz w:val="28"/>
          <w:szCs w:val="28"/>
          <w:lang w:val="en-US"/>
        </w:rPr>
        <w:t>H</w:t>
      </w:r>
      <w:r w:rsidRPr="00846D7C">
        <w:rPr>
          <w:sz w:val="28"/>
          <w:szCs w:val="28"/>
          <w:vertAlign w:val="subscript"/>
        </w:rPr>
        <w:t>2</w:t>
      </w:r>
      <w:r w:rsidRPr="00846D7C">
        <w:rPr>
          <w:sz w:val="28"/>
          <w:szCs w:val="28"/>
        </w:rPr>
        <w:t>/</w:t>
      </w:r>
      <w:r w:rsidRPr="00846D7C">
        <w:rPr>
          <w:sz w:val="28"/>
          <w:szCs w:val="28"/>
          <w:lang w:val="en-US"/>
        </w:rPr>
        <w:t>s</w:t>
      </w:r>
      <w:r w:rsidRPr="00846D7C">
        <w:rPr>
          <w:sz w:val="28"/>
          <w:szCs w:val="28"/>
        </w:rPr>
        <w:t>), τότε η μετατροπή ορίζεται ως:</w:t>
      </w:r>
    </w:p>
    <w:p w:rsidR="00ED5F8B" w:rsidRPr="00846D7C" w:rsidRDefault="00ED5F8B" w:rsidP="00ED5F8B">
      <w:pPr>
        <w:pStyle w:val="Equation"/>
        <w:rPr>
          <w:sz w:val="28"/>
          <w:szCs w:val="28"/>
        </w:rPr>
      </w:pPr>
      <w:r w:rsidRPr="00846D7C">
        <w:rPr>
          <w:position w:val="-14"/>
          <w:sz w:val="28"/>
          <w:szCs w:val="28"/>
        </w:rPr>
        <w:object w:dxaOrig="3840" w:dyaOrig="360">
          <v:shape id="_x0000_i1028" type="#_x0000_t75" style="width:192.2pt;height:18.15pt" o:ole="" fillcolor="window">
            <v:imagedata r:id="rId18" o:title=""/>
          </v:shape>
          <o:OLEObject Type="Embed" ProgID="Equation.3" ShapeID="_x0000_i1028" DrawAspect="Content" ObjectID="_1447567209" r:id="rId19"/>
        </w:object>
      </w:r>
    </w:p>
    <w:p w:rsidR="00ED5F8B" w:rsidRPr="00684891" w:rsidRDefault="00ED5F8B" w:rsidP="00ED5F8B">
      <w:pPr>
        <w:pStyle w:val="Equation"/>
        <w:rPr>
          <w:sz w:val="28"/>
          <w:szCs w:val="28"/>
          <w:lang w:val="el-GR"/>
        </w:rPr>
      </w:pPr>
      <w:r w:rsidRPr="00846D7C">
        <w:rPr>
          <w:position w:val="-10"/>
          <w:sz w:val="28"/>
          <w:szCs w:val="28"/>
        </w:rPr>
        <w:object w:dxaOrig="3580" w:dyaOrig="360">
          <v:shape id="_x0000_i1029" type="#_x0000_t75" style="width:179.05pt;height:18.15pt" o:ole="" fillcolor="window">
            <v:imagedata r:id="rId20" o:title=""/>
          </v:shape>
          <o:OLEObject Type="Embed" ProgID="Equation.3" ShapeID="_x0000_i1029" DrawAspect="Content" ObjectID="_1447567210" r:id="rId21"/>
        </w:object>
      </w:r>
      <w:r w:rsidRPr="00846D7C">
        <w:rPr>
          <w:sz w:val="28"/>
          <w:szCs w:val="28"/>
          <w:lang w:val="el-GR"/>
        </w:rPr>
        <w:t xml:space="preserve"> ή </w:t>
      </w:r>
      <w:r w:rsidRPr="00846D7C">
        <w:rPr>
          <w:position w:val="-10"/>
          <w:sz w:val="28"/>
          <w:szCs w:val="28"/>
        </w:rPr>
        <w:object w:dxaOrig="1680" w:dyaOrig="360">
          <v:shape id="_x0000_i1030" type="#_x0000_t75" style="width:83.9pt;height:18.15pt" o:ole="" fillcolor="window">
            <v:imagedata r:id="rId22" o:title=""/>
          </v:shape>
          <o:OLEObject Type="Embed" ProgID="Equation.3" ShapeID="_x0000_i1030" DrawAspect="Content" ObjectID="_1447567211" r:id="rId23"/>
        </w:object>
      </w:r>
      <w:r w:rsidR="00684891">
        <w:rPr>
          <w:sz w:val="28"/>
          <w:szCs w:val="28"/>
          <w:lang w:val="el-GR"/>
        </w:rPr>
        <w:t>.</w:t>
      </w:r>
    </w:p>
    <w:p w:rsidR="00ED5F8B" w:rsidRDefault="00ED5F8B" w:rsidP="00684891">
      <w:pPr>
        <w:pStyle w:val="FigLegend"/>
        <w:rPr>
          <w:b/>
        </w:rPr>
      </w:pPr>
    </w:p>
    <w:p w:rsidR="00ED5F8B" w:rsidRPr="00FC1F4B" w:rsidRDefault="00ED5F8B" w:rsidP="00ED5F8B">
      <w:pPr>
        <w:pStyle w:val="Body"/>
        <w:rPr>
          <w:b/>
          <w:sz w:val="28"/>
          <w:szCs w:val="28"/>
        </w:rPr>
      </w:pPr>
      <w:r w:rsidRPr="00FC1F4B">
        <w:rPr>
          <w:b/>
          <w:sz w:val="28"/>
          <w:szCs w:val="28"/>
        </w:rPr>
        <w:lastRenderedPageBreak/>
        <w:t>ΑΣΚΗΣΗ 2</w:t>
      </w:r>
    </w:p>
    <w:p w:rsidR="00FC1F4B" w:rsidRPr="00FC1F4B" w:rsidRDefault="00ED5F8B" w:rsidP="00ED5F8B">
      <w:pPr>
        <w:pStyle w:val="Body"/>
        <w:rPr>
          <w:b/>
          <w:sz w:val="28"/>
          <w:szCs w:val="28"/>
        </w:rPr>
      </w:pPr>
      <w:r w:rsidRPr="00FC1F4B">
        <w:rPr>
          <w:b/>
          <w:sz w:val="28"/>
          <w:szCs w:val="28"/>
        </w:rPr>
        <w:t xml:space="preserve">Μελετήθηκε η αντίδραση οξείδωσης του αιθυλενίου σε καταλύτη </w:t>
      </w:r>
      <w:r w:rsidRPr="00FC1F4B">
        <w:rPr>
          <w:b/>
          <w:sz w:val="28"/>
          <w:szCs w:val="28"/>
          <w:lang w:val="en-US"/>
        </w:rPr>
        <w:t>Pt</w:t>
      </w:r>
      <w:r w:rsidRPr="00FC1F4B">
        <w:rPr>
          <w:b/>
          <w:sz w:val="28"/>
          <w:szCs w:val="28"/>
        </w:rPr>
        <w:t xml:space="preserve"> που ήταν εναποτεθειμένος σε στερεό ηλεκτρολύτη </w:t>
      </w:r>
      <w:proofErr w:type="spellStart"/>
      <w:r w:rsidRPr="00FC1F4B">
        <w:rPr>
          <w:b/>
          <w:sz w:val="28"/>
          <w:szCs w:val="28"/>
          <w:lang w:val="en-US"/>
        </w:rPr>
        <w:t>TiO</w:t>
      </w:r>
      <w:proofErr w:type="spellEnd"/>
      <w:r w:rsidRPr="00FC1F4B">
        <w:rPr>
          <w:b/>
          <w:sz w:val="28"/>
          <w:szCs w:val="28"/>
          <w:vertAlign w:val="subscript"/>
        </w:rPr>
        <w:t>2</w:t>
      </w:r>
      <w:r w:rsidRPr="00FC1F4B">
        <w:rPr>
          <w:b/>
          <w:sz w:val="28"/>
          <w:szCs w:val="28"/>
        </w:rPr>
        <w:t xml:space="preserve"> (αγωγός ιόντων Ο</w:t>
      </w:r>
      <w:r w:rsidRPr="00FC1F4B">
        <w:rPr>
          <w:b/>
          <w:sz w:val="28"/>
          <w:szCs w:val="28"/>
          <w:vertAlign w:val="superscript"/>
        </w:rPr>
        <w:t>2–</w:t>
      </w:r>
      <w:r w:rsidRPr="00FC1F4B">
        <w:rPr>
          <w:b/>
          <w:sz w:val="28"/>
          <w:szCs w:val="28"/>
        </w:rPr>
        <w:t xml:space="preserve">), σε ένα ηλεκτροχημικό στοιχείο του τύπου </w:t>
      </w:r>
      <w:r w:rsidRPr="00FC1F4B">
        <w:rPr>
          <w:b/>
          <w:sz w:val="28"/>
          <w:szCs w:val="28"/>
          <w:lang w:val="en-US"/>
        </w:rPr>
        <w:t>Pt</w:t>
      </w:r>
      <w:r w:rsidRPr="00FC1F4B">
        <w:rPr>
          <w:b/>
          <w:sz w:val="28"/>
          <w:szCs w:val="28"/>
        </w:rPr>
        <w:t>/</w:t>
      </w:r>
      <w:proofErr w:type="spellStart"/>
      <w:r w:rsidRPr="00FC1F4B">
        <w:rPr>
          <w:b/>
          <w:sz w:val="28"/>
          <w:szCs w:val="28"/>
          <w:lang w:val="en-US"/>
        </w:rPr>
        <w:t>TiO</w:t>
      </w:r>
      <w:proofErr w:type="spellEnd"/>
      <w:r w:rsidRPr="00FC1F4B">
        <w:rPr>
          <w:b/>
          <w:sz w:val="28"/>
          <w:szCs w:val="28"/>
          <w:vertAlign w:val="subscript"/>
        </w:rPr>
        <w:t>2</w:t>
      </w:r>
      <w:r w:rsidRPr="00FC1F4B">
        <w:rPr>
          <w:b/>
          <w:sz w:val="28"/>
          <w:szCs w:val="28"/>
        </w:rPr>
        <w:t>/</w:t>
      </w:r>
      <w:r w:rsidRPr="00FC1F4B">
        <w:rPr>
          <w:b/>
          <w:sz w:val="28"/>
          <w:szCs w:val="28"/>
          <w:lang w:val="en-US"/>
        </w:rPr>
        <w:t>Au</w:t>
      </w:r>
      <w:r w:rsidRPr="00FC1F4B">
        <w:rPr>
          <w:b/>
          <w:sz w:val="28"/>
          <w:szCs w:val="28"/>
        </w:rPr>
        <w:t xml:space="preserve"> που ήταν διευθετημένο σε αντιδραστήρα ανεξάρτητου δισκίου ώστε να μπορεί να εφαρμοστεί το φαινόμενο </w:t>
      </w:r>
      <w:proofErr w:type="spellStart"/>
      <w:r w:rsidRPr="00FC1F4B">
        <w:rPr>
          <w:b/>
          <w:sz w:val="28"/>
          <w:szCs w:val="28"/>
          <w:lang w:val="en-US"/>
        </w:rPr>
        <w:t>NEMCA</w:t>
      </w:r>
      <w:proofErr w:type="spellEnd"/>
      <w:r w:rsidRPr="00FC1F4B">
        <w:rPr>
          <w:b/>
          <w:sz w:val="28"/>
          <w:szCs w:val="28"/>
        </w:rPr>
        <w:t xml:space="preserve"> [</w:t>
      </w:r>
      <w:proofErr w:type="spellStart"/>
      <w:r w:rsidRPr="00FC1F4B">
        <w:rPr>
          <w:b/>
          <w:sz w:val="28"/>
          <w:szCs w:val="28"/>
          <w:lang w:val="en-US"/>
        </w:rPr>
        <w:t>Pliangos</w:t>
      </w:r>
      <w:proofErr w:type="spellEnd"/>
      <w:r w:rsidRPr="00FC1F4B">
        <w:rPr>
          <w:b/>
          <w:sz w:val="28"/>
          <w:szCs w:val="28"/>
        </w:rPr>
        <w:t xml:space="preserve"> </w:t>
      </w:r>
      <w:r w:rsidRPr="00FC1F4B">
        <w:rPr>
          <w:b/>
          <w:sz w:val="28"/>
          <w:szCs w:val="28"/>
          <w:lang w:val="en-US"/>
        </w:rPr>
        <w:t>et</w:t>
      </w:r>
      <w:r w:rsidRPr="00FC1F4B">
        <w:rPr>
          <w:b/>
          <w:sz w:val="28"/>
          <w:szCs w:val="28"/>
        </w:rPr>
        <w:t xml:space="preserve"> </w:t>
      </w:r>
      <w:r w:rsidRPr="00FC1F4B">
        <w:rPr>
          <w:b/>
          <w:sz w:val="28"/>
          <w:szCs w:val="28"/>
          <w:lang w:val="en-US"/>
        </w:rPr>
        <w:t>al</w:t>
      </w:r>
      <w:r w:rsidRPr="00FC1F4B">
        <w:rPr>
          <w:b/>
          <w:sz w:val="28"/>
          <w:szCs w:val="28"/>
        </w:rPr>
        <w:t>., 1996]. Στους 540</w:t>
      </w:r>
      <w:r w:rsidRPr="00FC1F4B">
        <w:rPr>
          <w:b/>
          <w:sz w:val="28"/>
          <w:szCs w:val="28"/>
          <w:vertAlign w:val="superscript"/>
        </w:rPr>
        <w:t>ο</w:t>
      </w:r>
      <w:r w:rsidRPr="00FC1F4B">
        <w:rPr>
          <w:b/>
          <w:sz w:val="28"/>
          <w:szCs w:val="28"/>
          <w:lang w:val="en-US"/>
        </w:rPr>
        <w:t>C</w:t>
      </w:r>
      <w:r w:rsidRPr="00FC1F4B">
        <w:rPr>
          <w:b/>
          <w:sz w:val="28"/>
          <w:szCs w:val="28"/>
        </w:rPr>
        <w:t xml:space="preserve"> και με ανοικτό κύκλωμα ο ρυθμός της αντίδρασης ήταν </w:t>
      </w:r>
      <w:proofErr w:type="spellStart"/>
      <w:r w:rsidRPr="00FC1F4B">
        <w:rPr>
          <w:b/>
          <w:i/>
          <w:sz w:val="28"/>
          <w:szCs w:val="28"/>
          <w:lang w:val="en-US"/>
        </w:rPr>
        <w:t>r</w:t>
      </w:r>
      <w:r w:rsidRPr="00FC1F4B">
        <w:rPr>
          <w:b/>
          <w:sz w:val="28"/>
          <w:szCs w:val="28"/>
          <w:vertAlign w:val="subscript"/>
          <w:lang w:val="en-US"/>
        </w:rPr>
        <w:t>o</w:t>
      </w:r>
      <w:proofErr w:type="spellEnd"/>
      <w:r w:rsidRPr="00FC1F4B">
        <w:rPr>
          <w:b/>
          <w:sz w:val="28"/>
          <w:szCs w:val="28"/>
        </w:rPr>
        <w:t>=3,96</w:t>
      </w:r>
      <w:r w:rsidRPr="00FC1F4B">
        <w:rPr>
          <w:b/>
          <w:sz w:val="28"/>
          <w:szCs w:val="28"/>
        </w:rPr>
        <w:sym w:font="Symbol" w:char="F0B4"/>
      </w:r>
      <w:r w:rsidRPr="00FC1F4B">
        <w:rPr>
          <w:b/>
          <w:sz w:val="28"/>
          <w:szCs w:val="28"/>
        </w:rPr>
        <w:t>10</w:t>
      </w:r>
      <w:r w:rsidRPr="00FC1F4B">
        <w:rPr>
          <w:b/>
          <w:sz w:val="28"/>
          <w:szCs w:val="28"/>
          <w:vertAlign w:val="superscript"/>
        </w:rPr>
        <w:t>–8</w:t>
      </w:r>
      <w:r w:rsidRPr="00FC1F4B">
        <w:rPr>
          <w:b/>
          <w:sz w:val="28"/>
          <w:szCs w:val="28"/>
        </w:rPr>
        <w:t xml:space="preserve"> </w:t>
      </w:r>
      <w:r w:rsidRPr="00FC1F4B">
        <w:rPr>
          <w:b/>
          <w:sz w:val="28"/>
          <w:szCs w:val="28"/>
          <w:lang w:val="en-US"/>
        </w:rPr>
        <w:t>mol</w:t>
      </w:r>
      <w:r w:rsidRPr="00FC1F4B">
        <w:rPr>
          <w:b/>
          <w:sz w:val="28"/>
          <w:szCs w:val="28"/>
        </w:rPr>
        <w:t xml:space="preserve"> </w:t>
      </w:r>
      <w:r w:rsidRPr="00FC1F4B">
        <w:rPr>
          <w:b/>
          <w:sz w:val="28"/>
          <w:szCs w:val="28"/>
          <w:lang w:val="en-US"/>
        </w:rPr>
        <w:t>O</w:t>
      </w:r>
      <w:r w:rsidRPr="00FC1F4B">
        <w:rPr>
          <w:b/>
          <w:sz w:val="28"/>
          <w:szCs w:val="28"/>
        </w:rPr>
        <w:t>/</w:t>
      </w:r>
      <w:r w:rsidRPr="00FC1F4B">
        <w:rPr>
          <w:b/>
          <w:sz w:val="28"/>
          <w:szCs w:val="28"/>
          <w:lang w:val="en-US"/>
        </w:rPr>
        <w:t>s</w:t>
      </w:r>
      <w:r w:rsidRPr="00FC1F4B">
        <w:rPr>
          <w:b/>
          <w:sz w:val="28"/>
          <w:szCs w:val="28"/>
        </w:rPr>
        <w:t xml:space="preserve">. Με την εφαρμογή μικρού ρεύματος </w:t>
      </w:r>
      <w:r w:rsidRPr="00FC1F4B">
        <w:rPr>
          <w:b/>
          <w:i/>
          <w:sz w:val="28"/>
          <w:szCs w:val="28"/>
        </w:rPr>
        <w:t>Ι</w:t>
      </w:r>
      <w:r w:rsidRPr="00FC1F4B">
        <w:rPr>
          <w:b/>
          <w:sz w:val="28"/>
          <w:szCs w:val="28"/>
        </w:rPr>
        <w:t xml:space="preserve">=40μΑ ο ρυθμός της αντίδρασης αυξήθηκε ραγδαία και σταθεροποιήθηκε μετά από λίγα λεπτά στην τιμή </w:t>
      </w:r>
      <w:r w:rsidRPr="00FC1F4B">
        <w:rPr>
          <w:b/>
          <w:i/>
          <w:sz w:val="28"/>
          <w:szCs w:val="28"/>
          <w:lang w:val="en-US"/>
        </w:rPr>
        <w:t>r</w:t>
      </w:r>
      <w:r w:rsidRPr="00FC1F4B">
        <w:rPr>
          <w:b/>
          <w:sz w:val="28"/>
          <w:szCs w:val="28"/>
        </w:rPr>
        <w:t>=4,49</w:t>
      </w:r>
      <w:r w:rsidRPr="00FC1F4B">
        <w:rPr>
          <w:b/>
          <w:sz w:val="28"/>
          <w:szCs w:val="28"/>
        </w:rPr>
        <w:sym w:font="Symbol" w:char="F0B4"/>
      </w:r>
      <w:r w:rsidRPr="00FC1F4B">
        <w:rPr>
          <w:b/>
          <w:sz w:val="28"/>
          <w:szCs w:val="28"/>
        </w:rPr>
        <w:t>10</w:t>
      </w:r>
      <w:r w:rsidRPr="00FC1F4B">
        <w:rPr>
          <w:b/>
          <w:sz w:val="28"/>
          <w:szCs w:val="28"/>
          <w:vertAlign w:val="superscript"/>
        </w:rPr>
        <w:t>–7</w:t>
      </w:r>
      <w:r w:rsidRPr="00FC1F4B">
        <w:rPr>
          <w:b/>
          <w:sz w:val="28"/>
          <w:szCs w:val="28"/>
        </w:rPr>
        <w:t xml:space="preserve"> </w:t>
      </w:r>
      <w:r w:rsidRPr="00FC1F4B">
        <w:rPr>
          <w:b/>
          <w:sz w:val="28"/>
          <w:szCs w:val="28"/>
          <w:lang w:val="en-US"/>
        </w:rPr>
        <w:t>mol</w:t>
      </w:r>
      <w:r w:rsidRPr="00FC1F4B">
        <w:rPr>
          <w:b/>
          <w:sz w:val="28"/>
          <w:szCs w:val="28"/>
        </w:rPr>
        <w:t xml:space="preserve"> </w:t>
      </w:r>
      <w:r w:rsidRPr="00FC1F4B">
        <w:rPr>
          <w:b/>
          <w:sz w:val="28"/>
          <w:szCs w:val="28"/>
          <w:lang w:val="en-US"/>
        </w:rPr>
        <w:t>O</w:t>
      </w:r>
      <w:r w:rsidRPr="00FC1F4B">
        <w:rPr>
          <w:b/>
          <w:sz w:val="28"/>
          <w:szCs w:val="28"/>
        </w:rPr>
        <w:t>/</w:t>
      </w:r>
      <w:r w:rsidRPr="00FC1F4B">
        <w:rPr>
          <w:b/>
          <w:sz w:val="28"/>
          <w:szCs w:val="28"/>
          <w:lang w:val="en-US"/>
        </w:rPr>
        <w:t>s</w:t>
      </w:r>
      <w:r w:rsidRPr="00FC1F4B">
        <w:rPr>
          <w:b/>
          <w:sz w:val="28"/>
          <w:szCs w:val="28"/>
        </w:rPr>
        <w:t xml:space="preserve">. Στην ουσία είχαμε την εμφάνιση του φαινομένου </w:t>
      </w:r>
      <w:proofErr w:type="spellStart"/>
      <w:r w:rsidRPr="00FC1F4B">
        <w:rPr>
          <w:b/>
          <w:sz w:val="28"/>
          <w:szCs w:val="28"/>
          <w:lang w:val="en-US"/>
        </w:rPr>
        <w:t>NEMCA</w:t>
      </w:r>
      <w:proofErr w:type="spellEnd"/>
      <w:r w:rsidRPr="00FC1F4B">
        <w:rPr>
          <w:b/>
          <w:sz w:val="28"/>
          <w:szCs w:val="28"/>
        </w:rPr>
        <w:t xml:space="preserve">. Υπολογίστε τον παράγοντα προσαύξησης Λ και τον λόγο προσαύξησης του ρυθμού </w:t>
      </w:r>
      <w:r w:rsidRPr="00FC1F4B">
        <w:rPr>
          <w:b/>
          <w:i/>
          <w:sz w:val="28"/>
          <w:szCs w:val="28"/>
        </w:rPr>
        <w:t>ρ</w:t>
      </w:r>
      <w:r w:rsidRPr="00FC1F4B">
        <w:rPr>
          <w:b/>
          <w:sz w:val="28"/>
          <w:szCs w:val="28"/>
        </w:rPr>
        <w:t>. Πόσο τοις εκατό ενεργότερος παρουσιάζεται ο καταλύτης κάτω από την επίδραση του φαινομένου;</w:t>
      </w:r>
    </w:p>
    <w:p w:rsidR="00ED5F8B" w:rsidRPr="00FC1F4B" w:rsidRDefault="00ED5F8B" w:rsidP="00ED5F8B">
      <w:pPr>
        <w:pStyle w:val="Body"/>
        <w:rPr>
          <w:sz w:val="28"/>
          <w:szCs w:val="28"/>
        </w:rPr>
      </w:pPr>
      <w:r w:rsidRPr="00FC1F4B">
        <w:rPr>
          <w:sz w:val="28"/>
          <w:szCs w:val="28"/>
        </w:rPr>
        <w:t>ΛΥΣΗ</w:t>
      </w:r>
    </w:p>
    <w:p w:rsidR="00ED5F8B" w:rsidRDefault="00ED5F8B" w:rsidP="00ED5F8B">
      <w:pPr>
        <w:pStyle w:val="Body"/>
        <w:rPr>
          <w:sz w:val="28"/>
          <w:szCs w:val="28"/>
        </w:rPr>
      </w:pPr>
      <w:r w:rsidRPr="00FC1F4B">
        <w:rPr>
          <w:sz w:val="28"/>
          <w:szCs w:val="28"/>
        </w:rPr>
        <w:t xml:space="preserve">Με την εφαρμογή του ρεύματος </w:t>
      </w:r>
      <w:r w:rsidRPr="00FC1F4B">
        <w:rPr>
          <w:i/>
          <w:sz w:val="28"/>
          <w:szCs w:val="28"/>
        </w:rPr>
        <w:t>Ι</w:t>
      </w:r>
      <w:r w:rsidRPr="00FC1F4B">
        <w:rPr>
          <w:sz w:val="28"/>
          <w:szCs w:val="28"/>
        </w:rPr>
        <w:t>=40μΑ στέλνομαι προς την καταλυτική επιφάνεια ιόντα Ο</w:t>
      </w:r>
      <w:r w:rsidRPr="00FC1F4B">
        <w:rPr>
          <w:sz w:val="28"/>
          <w:szCs w:val="28"/>
          <w:vertAlign w:val="superscript"/>
        </w:rPr>
        <w:t>2–</w:t>
      </w:r>
      <w:r w:rsidRPr="00FC1F4B">
        <w:rPr>
          <w:sz w:val="28"/>
          <w:szCs w:val="28"/>
        </w:rPr>
        <w:t xml:space="preserve"> (φορτίου </w:t>
      </w:r>
      <w:r w:rsidRPr="00FC1F4B">
        <w:rPr>
          <w:i/>
          <w:sz w:val="28"/>
          <w:szCs w:val="28"/>
          <w:lang w:val="en-US"/>
        </w:rPr>
        <w:t>z</w:t>
      </w:r>
      <w:r w:rsidRPr="00FC1F4B">
        <w:rPr>
          <w:sz w:val="28"/>
          <w:szCs w:val="28"/>
        </w:rPr>
        <w:t xml:space="preserve">=2) με ένα ρυθμό </w:t>
      </w:r>
      <w:r w:rsidRPr="00FC1F4B">
        <w:rPr>
          <w:i/>
          <w:sz w:val="28"/>
          <w:szCs w:val="28"/>
          <w:lang w:val="en-US"/>
        </w:rPr>
        <w:t>G</w:t>
      </w:r>
      <w:r w:rsidRPr="00FC1F4B">
        <w:rPr>
          <w:sz w:val="28"/>
          <w:szCs w:val="28"/>
        </w:rPr>
        <w:t xml:space="preserve"> ίσο με:</w:t>
      </w:r>
    </w:p>
    <w:p w:rsidR="00FC1F4B" w:rsidRPr="00FC1F4B" w:rsidRDefault="00FC1F4B" w:rsidP="00ED5F8B">
      <w:pPr>
        <w:pStyle w:val="Body"/>
        <w:rPr>
          <w:sz w:val="28"/>
          <w:szCs w:val="28"/>
        </w:rPr>
      </w:pPr>
    </w:p>
    <w:p w:rsidR="00ED5F8B" w:rsidRPr="00FC1F4B" w:rsidRDefault="00ED5F8B" w:rsidP="00ED5F8B">
      <w:pPr>
        <w:pStyle w:val="Equation"/>
        <w:rPr>
          <w:sz w:val="28"/>
          <w:szCs w:val="28"/>
          <w:lang w:val="pl-PL"/>
        </w:rPr>
      </w:pPr>
      <w:r w:rsidRPr="00FC1F4B">
        <w:rPr>
          <w:i/>
          <w:sz w:val="28"/>
          <w:szCs w:val="28"/>
          <w:lang w:val="pl-PL"/>
        </w:rPr>
        <w:t>G</w:t>
      </w:r>
      <w:r w:rsidRPr="00FC1F4B">
        <w:rPr>
          <w:sz w:val="28"/>
          <w:szCs w:val="28"/>
          <w:lang w:val="pl-PL"/>
        </w:rPr>
        <w:t>=</w:t>
      </w:r>
      <w:r w:rsidRPr="00FC1F4B">
        <w:rPr>
          <w:i/>
          <w:sz w:val="28"/>
          <w:szCs w:val="28"/>
          <w:lang w:val="pl-PL"/>
        </w:rPr>
        <w:t>I</w:t>
      </w:r>
      <w:r w:rsidRPr="00FC1F4B">
        <w:rPr>
          <w:sz w:val="28"/>
          <w:szCs w:val="28"/>
          <w:lang w:val="pl-PL"/>
        </w:rPr>
        <w:t>/2</w:t>
      </w:r>
      <w:r w:rsidRPr="00FC1F4B">
        <w:rPr>
          <w:i/>
          <w:sz w:val="28"/>
          <w:szCs w:val="28"/>
          <w:lang w:val="pl-PL"/>
        </w:rPr>
        <w:t>F</w:t>
      </w:r>
      <w:r w:rsidRPr="00FC1F4B">
        <w:rPr>
          <w:sz w:val="28"/>
          <w:szCs w:val="28"/>
          <w:lang w:val="pl-PL"/>
        </w:rPr>
        <w:t>=(40</w:t>
      </w:r>
      <w:r w:rsidRPr="00FC1F4B">
        <w:rPr>
          <w:sz w:val="28"/>
          <w:szCs w:val="28"/>
        </w:rPr>
        <w:sym w:font="Symbol" w:char="F0B4"/>
      </w:r>
      <w:r w:rsidRPr="00FC1F4B">
        <w:rPr>
          <w:sz w:val="28"/>
          <w:szCs w:val="28"/>
          <w:lang w:val="pl-PL"/>
        </w:rPr>
        <w:t>10</w:t>
      </w:r>
      <w:r w:rsidRPr="00FC1F4B">
        <w:rPr>
          <w:sz w:val="28"/>
          <w:szCs w:val="28"/>
          <w:vertAlign w:val="superscript"/>
          <w:lang w:val="pl-PL"/>
        </w:rPr>
        <w:t>–6</w:t>
      </w:r>
      <w:r w:rsidRPr="00FC1F4B">
        <w:rPr>
          <w:sz w:val="28"/>
          <w:szCs w:val="28"/>
          <w:lang w:val="pl-PL"/>
        </w:rPr>
        <w:t>Cb/s)/(2</w:t>
      </w:r>
      <w:r w:rsidRPr="00FC1F4B">
        <w:rPr>
          <w:sz w:val="28"/>
          <w:szCs w:val="28"/>
        </w:rPr>
        <w:sym w:font="Symbol" w:char="F0B4"/>
      </w:r>
      <w:r w:rsidRPr="00FC1F4B">
        <w:rPr>
          <w:sz w:val="28"/>
          <w:szCs w:val="28"/>
          <w:lang w:val="pl-PL"/>
        </w:rPr>
        <w:t>96484 Cb/mol O)=2,07</w:t>
      </w:r>
      <w:r w:rsidRPr="00FC1F4B">
        <w:rPr>
          <w:sz w:val="28"/>
          <w:szCs w:val="28"/>
        </w:rPr>
        <w:sym w:font="Symbol" w:char="F0B4"/>
      </w:r>
      <w:r w:rsidRPr="00FC1F4B">
        <w:rPr>
          <w:sz w:val="28"/>
          <w:szCs w:val="28"/>
          <w:lang w:val="pl-PL"/>
        </w:rPr>
        <w:t>10</w:t>
      </w:r>
      <w:r w:rsidRPr="00FC1F4B">
        <w:rPr>
          <w:sz w:val="28"/>
          <w:szCs w:val="28"/>
          <w:vertAlign w:val="superscript"/>
          <w:lang w:val="pl-PL"/>
        </w:rPr>
        <w:t>–10</w:t>
      </w:r>
      <w:r w:rsidRPr="00FC1F4B">
        <w:rPr>
          <w:sz w:val="28"/>
          <w:szCs w:val="28"/>
          <w:lang w:val="pl-PL"/>
        </w:rPr>
        <w:t xml:space="preserve"> mol O/s</w:t>
      </w:r>
    </w:p>
    <w:p w:rsidR="00FC1F4B" w:rsidRDefault="00FC1F4B" w:rsidP="00ED5F8B">
      <w:pPr>
        <w:pStyle w:val="Body"/>
        <w:rPr>
          <w:sz w:val="28"/>
          <w:szCs w:val="28"/>
        </w:rPr>
      </w:pPr>
    </w:p>
    <w:p w:rsidR="00ED5F8B" w:rsidRPr="00FC1F4B" w:rsidRDefault="00ED5F8B" w:rsidP="00ED5F8B">
      <w:pPr>
        <w:pStyle w:val="Body"/>
        <w:rPr>
          <w:sz w:val="28"/>
          <w:szCs w:val="28"/>
        </w:rPr>
      </w:pPr>
      <w:r w:rsidRPr="00FC1F4B">
        <w:rPr>
          <w:sz w:val="28"/>
          <w:szCs w:val="28"/>
        </w:rPr>
        <w:t>Το αποτέλεσμα είναι μια προσαύξηση του ρυθμού κατά</w:t>
      </w:r>
    </w:p>
    <w:p w:rsidR="00FC1F4B" w:rsidRDefault="00FC1F4B" w:rsidP="00ED5F8B">
      <w:pPr>
        <w:pStyle w:val="Equation"/>
        <w:rPr>
          <w:sz w:val="28"/>
          <w:szCs w:val="28"/>
          <w:lang w:val="el-GR"/>
        </w:rPr>
      </w:pPr>
    </w:p>
    <w:p w:rsidR="00ED5F8B" w:rsidRDefault="00ED5F8B" w:rsidP="00ED5F8B">
      <w:pPr>
        <w:pStyle w:val="Equation"/>
        <w:rPr>
          <w:sz w:val="28"/>
          <w:szCs w:val="28"/>
          <w:lang w:val="el-GR"/>
        </w:rPr>
      </w:pPr>
      <w:r w:rsidRPr="00FC1F4B">
        <w:rPr>
          <w:sz w:val="28"/>
          <w:szCs w:val="28"/>
        </w:rPr>
        <w:t>Δ</w:t>
      </w:r>
      <w:r w:rsidRPr="00FC1F4B">
        <w:rPr>
          <w:i/>
          <w:sz w:val="28"/>
          <w:szCs w:val="28"/>
          <w:lang w:val="pl-PL"/>
        </w:rPr>
        <w:t>r</w:t>
      </w:r>
      <w:r w:rsidRPr="00FC1F4B">
        <w:rPr>
          <w:sz w:val="28"/>
          <w:szCs w:val="28"/>
          <w:lang w:val="pl-PL"/>
        </w:rPr>
        <w:t>=(</w:t>
      </w:r>
      <w:r w:rsidRPr="00FC1F4B">
        <w:rPr>
          <w:i/>
          <w:sz w:val="28"/>
          <w:szCs w:val="28"/>
          <w:lang w:val="pl-PL"/>
        </w:rPr>
        <w:t>r</w:t>
      </w:r>
      <w:r w:rsidRPr="00FC1F4B">
        <w:rPr>
          <w:sz w:val="28"/>
          <w:szCs w:val="28"/>
          <w:lang w:val="pl-PL"/>
        </w:rPr>
        <w:t>–</w:t>
      </w:r>
      <w:r w:rsidRPr="00FC1F4B">
        <w:rPr>
          <w:i/>
          <w:sz w:val="28"/>
          <w:szCs w:val="28"/>
          <w:lang w:val="pl-PL"/>
        </w:rPr>
        <w:t>r</w:t>
      </w:r>
      <w:r w:rsidRPr="00FC1F4B">
        <w:rPr>
          <w:sz w:val="28"/>
          <w:szCs w:val="28"/>
          <w:vertAlign w:val="subscript"/>
          <w:lang w:val="pl-PL"/>
        </w:rPr>
        <w:t>o</w:t>
      </w:r>
      <w:proofErr w:type="gramStart"/>
      <w:r w:rsidRPr="00FC1F4B">
        <w:rPr>
          <w:sz w:val="28"/>
          <w:szCs w:val="28"/>
          <w:lang w:val="pl-PL"/>
        </w:rPr>
        <w:t>)=</w:t>
      </w:r>
      <w:proofErr w:type="gramEnd"/>
      <w:r w:rsidRPr="00FC1F4B">
        <w:rPr>
          <w:sz w:val="28"/>
          <w:szCs w:val="28"/>
          <w:lang w:val="pl-PL"/>
        </w:rPr>
        <w:t>4,49</w:t>
      </w:r>
      <w:r w:rsidRPr="00FC1F4B">
        <w:rPr>
          <w:sz w:val="28"/>
          <w:szCs w:val="28"/>
        </w:rPr>
        <w:sym w:font="Symbol" w:char="F0B4"/>
      </w:r>
      <w:r w:rsidRPr="00FC1F4B">
        <w:rPr>
          <w:sz w:val="28"/>
          <w:szCs w:val="28"/>
          <w:lang w:val="pl-PL"/>
        </w:rPr>
        <w:t>10</w:t>
      </w:r>
      <w:r w:rsidRPr="00FC1F4B">
        <w:rPr>
          <w:sz w:val="28"/>
          <w:szCs w:val="28"/>
          <w:vertAlign w:val="superscript"/>
          <w:lang w:val="pl-PL"/>
        </w:rPr>
        <w:t>–7</w:t>
      </w:r>
      <w:r w:rsidRPr="00FC1F4B">
        <w:rPr>
          <w:sz w:val="28"/>
          <w:szCs w:val="28"/>
          <w:lang w:val="pl-PL"/>
        </w:rPr>
        <w:t xml:space="preserve"> mol O/s – 3,96</w:t>
      </w:r>
      <w:r w:rsidRPr="00FC1F4B">
        <w:rPr>
          <w:sz w:val="28"/>
          <w:szCs w:val="28"/>
        </w:rPr>
        <w:sym w:font="Symbol" w:char="F0B4"/>
      </w:r>
      <w:r w:rsidRPr="00FC1F4B">
        <w:rPr>
          <w:sz w:val="28"/>
          <w:szCs w:val="28"/>
          <w:lang w:val="pl-PL"/>
        </w:rPr>
        <w:t>10</w:t>
      </w:r>
      <w:r w:rsidRPr="00FC1F4B">
        <w:rPr>
          <w:sz w:val="28"/>
          <w:szCs w:val="28"/>
          <w:vertAlign w:val="superscript"/>
          <w:lang w:val="pl-PL"/>
        </w:rPr>
        <w:t>–8</w:t>
      </w:r>
      <w:r w:rsidRPr="00FC1F4B">
        <w:rPr>
          <w:sz w:val="28"/>
          <w:szCs w:val="28"/>
          <w:lang w:val="pl-PL"/>
        </w:rPr>
        <w:t xml:space="preserve"> mol O/s = 4,09</w:t>
      </w:r>
      <w:r w:rsidRPr="00FC1F4B">
        <w:rPr>
          <w:sz w:val="28"/>
          <w:szCs w:val="28"/>
        </w:rPr>
        <w:sym w:font="Symbol" w:char="F0B4"/>
      </w:r>
      <w:r w:rsidRPr="00FC1F4B">
        <w:rPr>
          <w:sz w:val="28"/>
          <w:szCs w:val="28"/>
          <w:lang w:val="pl-PL"/>
        </w:rPr>
        <w:t>10</w:t>
      </w:r>
      <w:r w:rsidRPr="00FC1F4B">
        <w:rPr>
          <w:sz w:val="28"/>
          <w:szCs w:val="28"/>
          <w:vertAlign w:val="superscript"/>
          <w:lang w:val="pl-PL"/>
        </w:rPr>
        <w:t>–7</w:t>
      </w:r>
      <w:r w:rsidRPr="00FC1F4B">
        <w:rPr>
          <w:sz w:val="28"/>
          <w:szCs w:val="28"/>
          <w:lang w:val="pl-PL"/>
        </w:rPr>
        <w:t xml:space="preserve"> mol O/s.</w:t>
      </w:r>
    </w:p>
    <w:p w:rsidR="00FC1F4B" w:rsidRPr="00FC1F4B" w:rsidRDefault="00FC1F4B" w:rsidP="00ED5F8B">
      <w:pPr>
        <w:pStyle w:val="Equation"/>
        <w:rPr>
          <w:sz w:val="28"/>
          <w:szCs w:val="28"/>
          <w:lang w:val="el-GR"/>
        </w:rPr>
      </w:pPr>
    </w:p>
    <w:p w:rsidR="00FC1F4B" w:rsidRPr="00FC1F4B" w:rsidRDefault="00ED5F8B" w:rsidP="00ED5F8B">
      <w:pPr>
        <w:pStyle w:val="Body"/>
        <w:rPr>
          <w:sz w:val="28"/>
          <w:szCs w:val="28"/>
        </w:rPr>
      </w:pPr>
      <w:r w:rsidRPr="00FC1F4B">
        <w:rPr>
          <w:sz w:val="28"/>
          <w:szCs w:val="28"/>
        </w:rPr>
        <w:t>Επομένως σύμφωνα με τον ορισμό του παράγοντα προσαύξησης Λ (εξίσωση 13.57</w:t>
      </w:r>
      <w:r w:rsidR="00FC1F4B">
        <w:rPr>
          <w:sz w:val="28"/>
          <w:szCs w:val="28"/>
        </w:rPr>
        <w:t>, βιβλίο «Ατμοσφαιρική Ρύπανση»</w:t>
      </w:r>
      <w:r w:rsidRPr="00FC1F4B">
        <w:rPr>
          <w:sz w:val="28"/>
          <w:szCs w:val="28"/>
        </w:rPr>
        <w:t>) έχουμε:</w:t>
      </w:r>
    </w:p>
    <w:p w:rsidR="00FC1F4B" w:rsidRPr="00F715BC" w:rsidRDefault="00ED5F8B" w:rsidP="00F715BC">
      <w:pPr>
        <w:pStyle w:val="Equation"/>
        <w:rPr>
          <w:sz w:val="28"/>
          <w:szCs w:val="28"/>
          <w:lang w:val="el-GR"/>
        </w:rPr>
      </w:pPr>
      <w:r w:rsidRPr="00FC1F4B">
        <w:rPr>
          <w:position w:val="-28"/>
          <w:sz w:val="28"/>
          <w:szCs w:val="28"/>
        </w:rPr>
        <w:object w:dxaOrig="3019" w:dyaOrig="680">
          <v:shape id="_x0000_i1031" type="#_x0000_t75" style="width:150.9pt;height:33.8pt" o:ole="" fillcolor="window">
            <v:imagedata r:id="rId24" o:title=""/>
          </v:shape>
          <o:OLEObject Type="Embed" ProgID="Equation.3" ShapeID="_x0000_i1031" DrawAspect="Content" ObjectID="_1447567212" r:id="rId25"/>
        </w:object>
      </w:r>
    </w:p>
    <w:p w:rsidR="00ED5F8B" w:rsidRPr="00FC1F4B" w:rsidRDefault="00ED5F8B" w:rsidP="00ED5F8B">
      <w:pPr>
        <w:pStyle w:val="Body"/>
        <w:rPr>
          <w:sz w:val="28"/>
          <w:szCs w:val="28"/>
        </w:rPr>
      </w:pPr>
      <w:r w:rsidRPr="00FC1F4B">
        <w:rPr>
          <w:sz w:val="28"/>
          <w:szCs w:val="28"/>
        </w:rPr>
        <w:t xml:space="preserve">Εν ολίγοις κάθε ιόν </w:t>
      </w:r>
      <w:r w:rsidRPr="00FC1F4B">
        <w:rPr>
          <w:sz w:val="28"/>
          <w:szCs w:val="28"/>
          <w:lang w:val="en-US"/>
        </w:rPr>
        <w:t>O</w:t>
      </w:r>
      <w:r w:rsidRPr="00FC1F4B">
        <w:rPr>
          <w:sz w:val="28"/>
          <w:szCs w:val="28"/>
          <w:vertAlign w:val="superscript"/>
        </w:rPr>
        <w:t>2–</w:t>
      </w:r>
      <w:r w:rsidRPr="00FC1F4B">
        <w:rPr>
          <w:sz w:val="28"/>
          <w:szCs w:val="28"/>
        </w:rPr>
        <w:t xml:space="preserve"> που στέλνουμε στην επιφάνεια του κατα</w:t>
      </w:r>
      <w:r w:rsidR="00FC1F4B">
        <w:rPr>
          <w:sz w:val="28"/>
          <w:szCs w:val="28"/>
        </w:rPr>
        <w:t>λύτη είναι σαν να «παρακινεί» 1</w:t>
      </w:r>
      <w:r w:rsidRPr="00FC1F4B">
        <w:rPr>
          <w:sz w:val="28"/>
          <w:szCs w:val="28"/>
        </w:rPr>
        <w:t xml:space="preserve">976 </w:t>
      </w:r>
      <w:proofErr w:type="spellStart"/>
      <w:r w:rsidRPr="00FC1F4B">
        <w:rPr>
          <w:sz w:val="28"/>
          <w:szCs w:val="28"/>
        </w:rPr>
        <w:t>ροφημένα</w:t>
      </w:r>
      <w:proofErr w:type="spellEnd"/>
      <w:r w:rsidRPr="00FC1F4B">
        <w:rPr>
          <w:sz w:val="28"/>
          <w:szCs w:val="28"/>
        </w:rPr>
        <w:t xml:space="preserve"> άτομα Ο για να αντιδράσουν με τον υδρογονάνθρακα και να τον οξειδώσουν.</w:t>
      </w:r>
    </w:p>
    <w:p w:rsidR="00FC1F4B" w:rsidRDefault="00FC1F4B" w:rsidP="00ED5F8B">
      <w:pPr>
        <w:pStyle w:val="Body"/>
        <w:rPr>
          <w:sz w:val="28"/>
          <w:szCs w:val="28"/>
        </w:rPr>
      </w:pPr>
    </w:p>
    <w:p w:rsidR="00ED5F8B" w:rsidRPr="00FC1F4B" w:rsidRDefault="00ED5F8B" w:rsidP="00ED5F8B">
      <w:pPr>
        <w:pStyle w:val="Body"/>
        <w:rPr>
          <w:sz w:val="28"/>
          <w:szCs w:val="28"/>
        </w:rPr>
      </w:pPr>
      <w:r w:rsidRPr="00FC1F4B">
        <w:rPr>
          <w:sz w:val="28"/>
          <w:szCs w:val="28"/>
        </w:rPr>
        <w:t xml:space="preserve">Ο λόγος προσαύξησης του ρυθμού </w:t>
      </w:r>
      <w:r w:rsidRPr="00FC1F4B">
        <w:rPr>
          <w:i/>
          <w:sz w:val="28"/>
          <w:szCs w:val="28"/>
        </w:rPr>
        <w:t>ρ</w:t>
      </w:r>
      <w:r w:rsidRPr="00FC1F4B">
        <w:rPr>
          <w:sz w:val="28"/>
          <w:szCs w:val="28"/>
        </w:rPr>
        <w:t xml:space="preserve"> (εξίσωση 13.58) θα είναι:</w:t>
      </w:r>
    </w:p>
    <w:p w:rsidR="00FC1F4B" w:rsidRPr="00F715BC" w:rsidRDefault="00ED5F8B" w:rsidP="00F715BC">
      <w:pPr>
        <w:pStyle w:val="Equation"/>
        <w:rPr>
          <w:sz w:val="28"/>
          <w:szCs w:val="28"/>
          <w:lang w:val="el-GR"/>
        </w:rPr>
      </w:pPr>
      <w:r w:rsidRPr="00FC1F4B">
        <w:rPr>
          <w:position w:val="-28"/>
          <w:sz w:val="28"/>
          <w:szCs w:val="28"/>
        </w:rPr>
        <w:object w:dxaOrig="3220" w:dyaOrig="680">
          <v:shape id="_x0000_i1032" type="#_x0000_t75" style="width:160.9pt;height:33.8pt" o:ole="" fillcolor="window">
            <v:imagedata r:id="rId26" o:title=""/>
          </v:shape>
          <o:OLEObject Type="Embed" ProgID="Equation.3" ShapeID="_x0000_i1032" DrawAspect="Content" ObjectID="_1447567213" r:id="rId27"/>
        </w:object>
      </w:r>
    </w:p>
    <w:p w:rsidR="00C16EC3" w:rsidRPr="00F715BC" w:rsidRDefault="00ED5F8B" w:rsidP="00F715BC">
      <w:pPr>
        <w:pStyle w:val="Body"/>
        <w:rPr>
          <w:sz w:val="28"/>
          <w:szCs w:val="28"/>
        </w:rPr>
      </w:pPr>
      <w:r w:rsidRPr="00FC1F4B">
        <w:rPr>
          <w:sz w:val="28"/>
          <w:szCs w:val="28"/>
        </w:rPr>
        <w:t>Ενώ η ποσοστιαία προσαύξηση αυτού θα είναι (Δ</w:t>
      </w:r>
      <w:r w:rsidRPr="00FC1F4B">
        <w:rPr>
          <w:i/>
          <w:sz w:val="28"/>
          <w:szCs w:val="28"/>
          <w:lang w:val="en-US"/>
        </w:rPr>
        <w:t>r</w:t>
      </w:r>
      <w:r w:rsidRPr="00FC1F4B">
        <w:rPr>
          <w:sz w:val="28"/>
          <w:szCs w:val="28"/>
        </w:rPr>
        <w:t>/</w:t>
      </w:r>
      <w:proofErr w:type="spellStart"/>
      <w:r w:rsidRPr="00FC1F4B">
        <w:rPr>
          <w:i/>
          <w:sz w:val="28"/>
          <w:szCs w:val="28"/>
          <w:lang w:val="en-US"/>
        </w:rPr>
        <w:t>r</w:t>
      </w:r>
      <w:r w:rsidRPr="00FC1F4B">
        <w:rPr>
          <w:sz w:val="28"/>
          <w:szCs w:val="28"/>
          <w:vertAlign w:val="subscript"/>
          <w:lang w:val="en-US"/>
        </w:rPr>
        <w:t>o</w:t>
      </w:r>
      <w:proofErr w:type="spellEnd"/>
      <w:r w:rsidRPr="00FC1F4B">
        <w:rPr>
          <w:sz w:val="28"/>
          <w:szCs w:val="28"/>
        </w:rPr>
        <w:t>)</w:t>
      </w:r>
      <w:r w:rsidRPr="00FC1F4B">
        <w:rPr>
          <w:sz w:val="28"/>
          <w:szCs w:val="28"/>
          <w:lang w:val="en-US"/>
        </w:rPr>
        <w:sym w:font="Symbol" w:char="F0B4"/>
      </w:r>
      <w:r w:rsidRPr="00FC1F4B">
        <w:rPr>
          <w:sz w:val="28"/>
          <w:szCs w:val="28"/>
        </w:rPr>
        <w:t>100=1032,8%.</w:t>
      </w:r>
    </w:p>
    <w:sectPr w:rsidR="00C16EC3" w:rsidRPr="00F715BC" w:rsidSect="001442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5B" w:rsidRDefault="00742D5B" w:rsidP="00AD5792">
      <w:pPr>
        <w:spacing w:after="0" w:line="240" w:lineRule="auto"/>
      </w:pPr>
      <w:r>
        <w:separator/>
      </w:r>
    </w:p>
  </w:endnote>
  <w:endnote w:type="continuationSeparator" w:id="0">
    <w:p w:rsidR="00742D5B" w:rsidRDefault="00742D5B" w:rsidP="00A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331A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31C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331B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331E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323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3325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826BA0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3326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332C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5B" w:rsidRDefault="00742D5B" w:rsidP="00AD5792">
      <w:pPr>
        <w:spacing w:after="0" w:line="240" w:lineRule="auto"/>
      </w:pPr>
      <w:r>
        <w:separator/>
      </w:r>
    </w:p>
  </w:footnote>
  <w:footnote w:type="continuationSeparator" w:id="0">
    <w:p w:rsidR="00742D5B" w:rsidRDefault="00742D5B" w:rsidP="00AD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E9B"/>
    <w:multiLevelType w:val="hybridMultilevel"/>
    <w:tmpl w:val="0BF65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E7954"/>
    <w:multiLevelType w:val="hybridMultilevel"/>
    <w:tmpl w:val="2E0CC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133C8"/>
    <w:multiLevelType w:val="hybridMultilevel"/>
    <w:tmpl w:val="D4381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72FF5"/>
    <w:multiLevelType w:val="hybridMultilevel"/>
    <w:tmpl w:val="9BEAF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C3"/>
    <w:rsid w:val="00144213"/>
    <w:rsid w:val="00163EEF"/>
    <w:rsid w:val="0025118F"/>
    <w:rsid w:val="003872AC"/>
    <w:rsid w:val="003F1F25"/>
    <w:rsid w:val="005E102D"/>
    <w:rsid w:val="00683DC2"/>
    <w:rsid w:val="00684891"/>
    <w:rsid w:val="00742D5B"/>
    <w:rsid w:val="00846D7C"/>
    <w:rsid w:val="00A26577"/>
    <w:rsid w:val="00A537F5"/>
    <w:rsid w:val="00A82E26"/>
    <w:rsid w:val="00AD5792"/>
    <w:rsid w:val="00BC13C3"/>
    <w:rsid w:val="00C16EC3"/>
    <w:rsid w:val="00C876B0"/>
    <w:rsid w:val="00DC3D89"/>
    <w:rsid w:val="00ED5F8B"/>
    <w:rsid w:val="00F715BC"/>
    <w:rsid w:val="00FC0786"/>
    <w:rsid w:val="00FC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Char">
    <w:name w:val="Body Char"/>
    <w:basedOn w:val="a0"/>
    <w:link w:val="Body"/>
    <w:rsid w:val="00ED5F8B"/>
    <w:rPr>
      <w:rFonts w:eastAsia="Calibri"/>
      <w:sz w:val="23"/>
      <w:szCs w:val="23"/>
    </w:rPr>
  </w:style>
  <w:style w:type="paragraph" w:customStyle="1" w:styleId="Body">
    <w:name w:val="Body"/>
    <w:link w:val="BodyChar"/>
    <w:unhideWhenUsed/>
    <w:qFormat/>
    <w:rsid w:val="00ED5F8B"/>
    <w:pPr>
      <w:spacing w:before="120" w:after="120" w:line="320" w:lineRule="exact"/>
      <w:jc w:val="both"/>
    </w:pPr>
    <w:rPr>
      <w:rFonts w:eastAsia="Calibri"/>
      <w:sz w:val="23"/>
      <w:szCs w:val="23"/>
    </w:rPr>
  </w:style>
  <w:style w:type="paragraph" w:customStyle="1" w:styleId="Equation">
    <w:name w:val="Equation"/>
    <w:basedOn w:val="Body"/>
    <w:rsid w:val="00ED5F8B"/>
    <w:pPr>
      <w:tabs>
        <w:tab w:val="left" w:pos="6521"/>
      </w:tabs>
      <w:spacing w:line="320" w:lineRule="atLeast"/>
      <w:jc w:val="left"/>
    </w:pPr>
    <w:rPr>
      <w:lang w:val="en-US"/>
    </w:rPr>
  </w:style>
  <w:style w:type="paragraph" w:customStyle="1" w:styleId="Fig">
    <w:name w:val="Fig"/>
    <w:basedOn w:val="a"/>
    <w:qFormat/>
    <w:rsid w:val="00ED5F8B"/>
    <w:pPr>
      <w:tabs>
        <w:tab w:val="left" w:pos="567"/>
      </w:tabs>
      <w:autoSpaceDE w:val="0"/>
      <w:autoSpaceDN w:val="0"/>
      <w:spacing w:before="240" w:after="60" w:line="240" w:lineRule="auto"/>
      <w:jc w:val="both"/>
    </w:pPr>
    <w:rPr>
      <w:rFonts w:ascii="Arial" w:eastAsia="PMingLiU" w:hAnsi="Arial" w:cs="CG Times (W1)"/>
      <w:b/>
      <w:sz w:val="20"/>
      <w:szCs w:val="20"/>
      <w:lang w:eastAsia="el-GR"/>
    </w:rPr>
  </w:style>
  <w:style w:type="paragraph" w:customStyle="1" w:styleId="FigLegend">
    <w:name w:val="FigLegend"/>
    <w:unhideWhenUsed/>
    <w:rsid w:val="00ED5F8B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a3">
    <w:name w:val="List Paragraph"/>
    <w:basedOn w:val="a"/>
    <w:uiPriority w:val="34"/>
    <w:qFormat/>
    <w:rsid w:val="00163EE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D5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D5792"/>
  </w:style>
  <w:style w:type="paragraph" w:styleId="a5">
    <w:name w:val="footer"/>
    <w:basedOn w:val="a"/>
    <w:link w:val="Char0"/>
    <w:uiPriority w:val="99"/>
    <w:semiHidden/>
    <w:unhideWhenUsed/>
    <w:rsid w:val="00AD5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D5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FB3A1-52B1-4A79-AEA2-8F9B5EA7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2188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2013-12-03T07:12:00Z</cp:lastPrinted>
  <dcterms:created xsi:type="dcterms:W3CDTF">2013-11-25T09:16:00Z</dcterms:created>
  <dcterms:modified xsi:type="dcterms:W3CDTF">2013-12-03T07:13:00Z</dcterms:modified>
</cp:coreProperties>
</file>